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晋中市畜牧兽医局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2016年部门预算说明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部门概况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（一）主要职能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晋中市畜牧兽医局主要工作是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承担全市畜牧兽医行政管理、执法监督和技术支撑三大职能。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080" w:right="0" w:hanging="10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（二）部门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决算单位构成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部门决算主要由以下单位构成：</w:t>
      </w:r>
      <w:r>
        <w:rPr>
          <w:rFonts w:hint="eastAsia" w:ascii="仿宋_GB2312" w:hAnsi="仿宋_GB2312" w:eastAsia="仿宋_GB2312"/>
          <w:sz w:val="32"/>
        </w:rPr>
        <w:t>6个内设机构办公室、人事教育科、计划财务科、综合业务科、离退休人员管理科、监管科</w:t>
      </w:r>
      <w:r>
        <w:rPr>
          <w:rFonts w:hint="eastAsia" w:ascii="仿宋_GB2312" w:hAnsi="仿宋_GB2312" w:eastAsia="仿宋_GB2312"/>
          <w:sz w:val="32"/>
          <w:lang w:eastAsia="zh-CN"/>
        </w:rPr>
        <w:t>；</w:t>
      </w:r>
      <w:r>
        <w:rPr>
          <w:rFonts w:hint="eastAsia" w:ascii="仿宋_GB2312" w:hAnsi="仿宋_GB2312" w:eastAsia="仿宋_GB2312"/>
          <w:sz w:val="32"/>
        </w:rPr>
        <w:t>下属事业单位</w:t>
      </w:r>
      <w:r>
        <w:rPr>
          <w:rFonts w:hint="eastAsia" w:ascii="仿宋_GB2312" w:hAnsi="仿宋_GB2312" w:eastAsia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</w:rPr>
        <w:t>个晋中市奶业管理站、晋中市畜牧兽医局后勤服务中心、晋中市动物疫病预防控制中心、晋中市动物卫生监督所、晋中市畜产品质量安全检测中心、晋中市畜禽繁育改良工作站、晋中市牧草工作站、晋中市畜牧兽医信息中心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部门预算情况说明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收入预算情况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2016年收入预算2415.98万元，比2015年增加1205.21万元。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一般公共预算支出情况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1、2016年基本支出983.51万元，2015年基本支出633.68万元，2016年比2015年增加349.83万元，基本支出包括工资福利支出525.30万元，商品和服务支出114.79万元，对个人和家庭的补助支出343.42万元，增加的主要原因是在职和退休人员工资调整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2、2016年项目支出1432.47万元，2015年项目支出577.09万元，2016年比2015年增加855.38万元。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项目支出主要用于专项业务费项目1409.50万元，其他项目22.97万元，增加的主要原因是专项业务费项目增加1000万元的现代畜牧业建设项目。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“三公”经费情况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2016年“三公”经费预算24.49万元，其中公务接待费0.21万元；公务用车运行维护费24.28万元。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机关运行经费预算情况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2016年机关运行经费114.79万元，主要用于办公费、印刷费、水费、电费、邮电费、取暖费、交通费、差旅费、维修费、会议费、培训费、公务接待费、工会经费、其他交通费用、其它商品和服务支出。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（五）预算绩效目标情况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2016年编报项目绩效目标5个，涉及1385万元。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三、2016年部门预算表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详见附表。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F55"/>
    <w:multiLevelType w:val="singleLevel"/>
    <w:tmpl w:val="58241F5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41FE1"/>
    <w:multiLevelType w:val="singleLevel"/>
    <w:tmpl w:val="58241FE1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2422D7"/>
    <w:multiLevelType w:val="singleLevel"/>
    <w:tmpl w:val="582422D7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82423B9"/>
    <w:multiLevelType w:val="singleLevel"/>
    <w:tmpl w:val="582423B9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61B12"/>
    <w:rsid w:val="2A433FDA"/>
    <w:rsid w:val="348E3135"/>
    <w:rsid w:val="514E676B"/>
    <w:rsid w:val="636E3459"/>
    <w:rsid w:val="70D61680"/>
    <w:rsid w:val="730E65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Administrator.20160413-162408</dc:creator>
  <cp:lastModifiedBy>Administrator</cp:lastModifiedBy>
  <dcterms:modified xsi:type="dcterms:W3CDTF">2016-12-15T12:05:50Z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