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E7" w:rsidRPr="00276EE7" w:rsidRDefault="002A7B2D" w:rsidP="002A7B2D">
      <w:pPr>
        <w:widowControl/>
        <w:spacing w:line="300" w:lineRule="atLeast"/>
        <w:jc w:val="center"/>
        <w:rPr>
          <w:rFonts w:ascii="黑体" w:eastAsia="黑体" w:hAnsi="宋体" w:cs="宋体" w:hint="eastAsia"/>
          <w:b/>
          <w:bCs/>
          <w:kern w:val="0"/>
          <w:sz w:val="44"/>
          <w:szCs w:val="44"/>
        </w:rPr>
      </w:pPr>
      <w:r w:rsidRPr="00276EE7">
        <w:rPr>
          <w:rFonts w:ascii="黑体" w:eastAsia="黑体" w:hAnsi="宋体" w:cs="宋体" w:hint="eastAsia"/>
          <w:b/>
          <w:bCs/>
          <w:kern w:val="0"/>
          <w:sz w:val="44"/>
          <w:szCs w:val="44"/>
        </w:rPr>
        <w:t>晋中市科技局</w:t>
      </w:r>
    </w:p>
    <w:p w:rsidR="002A7B2D" w:rsidRPr="00276EE7" w:rsidRDefault="002A7B2D" w:rsidP="002A7B2D">
      <w:pPr>
        <w:widowControl/>
        <w:spacing w:line="300" w:lineRule="atLeast"/>
        <w:jc w:val="center"/>
        <w:rPr>
          <w:rFonts w:ascii="黑体" w:eastAsia="黑体" w:hAnsi="宋体" w:cs="宋体" w:hint="eastAsia"/>
          <w:b/>
          <w:kern w:val="0"/>
          <w:sz w:val="44"/>
          <w:szCs w:val="44"/>
        </w:rPr>
      </w:pPr>
      <w:r w:rsidRPr="00276EE7">
        <w:rPr>
          <w:rFonts w:ascii="黑体" w:eastAsia="黑体" w:hAnsi="宋体" w:cs="宋体" w:hint="eastAsia"/>
          <w:b/>
          <w:bCs/>
          <w:kern w:val="0"/>
          <w:sz w:val="44"/>
          <w:szCs w:val="44"/>
        </w:rPr>
        <w:t>2015年度部门决算</w:t>
      </w:r>
      <w:r w:rsidR="00294B43" w:rsidRPr="00276EE7">
        <w:rPr>
          <w:rFonts w:ascii="黑体" w:eastAsia="黑体" w:hAnsi="宋体" w:cs="宋体" w:hint="eastAsia"/>
          <w:b/>
          <w:bCs/>
          <w:kern w:val="0"/>
          <w:sz w:val="44"/>
          <w:szCs w:val="44"/>
        </w:rPr>
        <w:t>公开</w:t>
      </w:r>
      <w:r w:rsidRPr="00276EE7">
        <w:rPr>
          <w:rFonts w:ascii="黑体" w:eastAsia="黑体" w:hAnsi="宋体" w:cs="宋体" w:hint="eastAsia"/>
          <w:b/>
          <w:bCs/>
          <w:kern w:val="0"/>
          <w:sz w:val="44"/>
          <w:szCs w:val="44"/>
        </w:rPr>
        <w:t>情况说明</w:t>
      </w:r>
    </w:p>
    <w:p w:rsidR="00341A4F" w:rsidRDefault="002A7B2D" w:rsidP="00341A4F">
      <w:pPr>
        <w:widowControl/>
        <w:spacing w:line="300" w:lineRule="atLeast"/>
        <w:ind w:firstLineChars="200" w:firstLine="640"/>
        <w:jc w:val="left"/>
        <w:rPr>
          <w:rFonts w:ascii="宋体" w:eastAsia="仿宋_GB2312" w:hAnsi="宋体" w:cs="宋体" w:hint="eastAsia"/>
          <w:kern w:val="0"/>
          <w:sz w:val="32"/>
          <w:szCs w:val="32"/>
        </w:rPr>
      </w:pPr>
      <w:r w:rsidRPr="00BF2451">
        <w:rPr>
          <w:rFonts w:ascii="宋体" w:eastAsia="仿宋_GB2312" w:hAnsi="宋体" w:cs="宋体" w:hint="eastAsia"/>
          <w:kern w:val="0"/>
          <w:sz w:val="32"/>
          <w:szCs w:val="32"/>
        </w:rPr>
        <w:t> </w:t>
      </w:r>
    </w:p>
    <w:p w:rsidR="00341A4F" w:rsidRPr="00BF2451" w:rsidRDefault="00341A4F" w:rsidP="00341A4F">
      <w:pPr>
        <w:widowControl/>
        <w:spacing w:line="300" w:lineRule="atLeast"/>
        <w:ind w:firstLineChars="200" w:firstLine="640"/>
        <w:jc w:val="left"/>
        <w:rPr>
          <w:rFonts w:ascii="仿宋_GB2312" w:eastAsia="仿宋_GB2312" w:hAnsi="宋体" w:cs="宋体" w:hint="eastAsia"/>
          <w:kern w:val="0"/>
          <w:sz w:val="32"/>
          <w:szCs w:val="32"/>
        </w:rPr>
      </w:pPr>
      <w:r w:rsidRPr="00BF2451">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5</w:t>
      </w:r>
      <w:r w:rsidRPr="00BF2451">
        <w:rPr>
          <w:rFonts w:ascii="仿宋_GB2312" w:eastAsia="仿宋_GB2312" w:hAnsi="宋体" w:cs="宋体" w:hint="eastAsia"/>
          <w:kern w:val="0"/>
          <w:sz w:val="32"/>
          <w:szCs w:val="32"/>
        </w:rPr>
        <w:t>年，晋中市科技局的财务管理工作在市财政局正确指导下，认真执行国家的有关法律、法规和财务规章制度；厉</w:t>
      </w:r>
      <w:r>
        <w:rPr>
          <w:rFonts w:ascii="仿宋_GB2312" w:eastAsia="仿宋_GB2312" w:hAnsi="宋体" w:cs="宋体" w:hint="eastAsia"/>
          <w:kern w:val="0"/>
          <w:sz w:val="32"/>
          <w:szCs w:val="32"/>
        </w:rPr>
        <w:t>行节约，制止奢侈浪费；注重资金使用效益。现将决算报表具体情况说明</w:t>
      </w:r>
      <w:r w:rsidRPr="00BF2451">
        <w:rPr>
          <w:rFonts w:ascii="仿宋_GB2312" w:eastAsia="仿宋_GB2312" w:hAnsi="宋体" w:cs="宋体" w:hint="eastAsia"/>
          <w:kern w:val="0"/>
          <w:sz w:val="32"/>
          <w:szCs w:val="32"/>
        </w:rPr>
        <w:t>如下：</w:t>
      </w:r>
    </w:p>
    <w:p w:rsidR="00341A4F" w:rsidRPr="00276EE7" w:rsidRDefault="00276EE7" w:rsidP="00276EE7">
      <w:pPr>
        <w:pStyle w:val="a3"/>
        <w:widowControl/>
        <w:numPr>
          <w:ilvl w:val="0"/>
          <w:numId w:val="2"/>
        </w:numPr>
        <w:snapToGrid w:val="0"/>
        <w:spacing w:before="100" w:beforeAutospacing="1" w:after="100" w:afterAutospacing="1" w:line="540" w:lineRule="exact"/>
        <w:ind w:firstLineChars="0"/>
        <w:jc w:val="left"/>
        <w:rPr>
          <w:rFonts w:ascii="仿宋_GB2312" w:eastAsia="仿宋_GB2312" w:hAnsi="宋体" w:cs="宋体" w:hint="eastAsia"/>
          <w:b/>
          <w:kern w:val="0"/>
          <w:sz w:val="32"/>
          <w:szCs w:val="32"/>
        </w:rPr>
      </w:pPr>
      <w:r>
        <w:rPr>
          <w:rFonts w:ascii="仿宋_GB2312" w:eastAsia="仿宋_GB2312" w:hAnsi="宋体" w:cs="宋体" w:hint="eastAsia"/>
          <w:b/>
          <w:kern w:val="0"/>
          <w:sz w:val="32"/>
          <w:szCs w:val="32"/>
        </w:rPr>
        <w:t>部门概</w:t>
      </w:r>
      <w:r w:rsidR="00341A4F" w:rsidRPr="00276EE7">
        <w:rPr>
          <w:rFonts w:ascii="仿宋_GB2312" w:eastAsia="仿宋_GB2312" w:hAnsi="宋体" w:cs="宋体" w:hint="eastAsia"/>
          <w:b/>
          <w:kern w:val="0"/>
          <w:sz w:val="32"/>
          <w:szCs w:val="32"/>
        </w:rPr>
        <w:t>况：</w:t>
      </w:r>
    </w:p>
    <w:p w:rsidR="00341A4F" w:rsidRPr="00711AC0" w:rsidRDefault="00341A4F" w:rsidP="00341A4F">
      <w:pPr>
        <w:ind w:firstLineChars="196" w:firstLine="627"/>
        <w:rPr>
          <w:rFonts w:ascii="仿宋_GB2312" w:eastAsia="仿宋_GB2312" w:hAnsi="宋体" w:cs="宋体" w:hint="eastAsia"/>
          <w:kern w:val="0"/>
          <w:sz w:val="32"/>
          <w:szCs w:val="32"/>
        </w:rPr>
      </w:pPr>
      <w:r>
        <w:rPr>
          <w:rFonts w:ascii="仿宋_GB2312" w:eastAsia="仿宋_GB2312" w:hAnsi="宋体" w:cs="宋体" w:hint="eastAsia"/>
          <w:b/>
          <w:kern w:val="0"/>
          <w:sz w:val="32"/>
          <w:szCs w:val="32"/>
        </w:rPr>
        <w:t>1、部门</w:t>
      </w:r>
      <w:r w:rsidR="00276EE7">
        <w:rPr>
          <w:rFonts w:ascii="仿宋_GB2312" w:eastAsia="仿宋_GB2312" w:hAnsi="宋体" w:cs="宋体" w:hint="eastAsia"/>
          <w:b/>
          <w:kern w:val="0"/>
          <w:sz w:val="32"/>
          <w:szCs w:val="32"/>
        </w:rPr>
        <w:t>主要</w:t>
      </w:r>
      <w:r>
        <w:rPr>
          <w:rFonts w:ascii="仿宋_GB2312" w:eastAsia="仿宋_GB2312" w:hAnsi="宋体" w:cs="宋体" w:hint="eastAsia"/>
          <w:b/>
          <w:kern w:val="0"/>
          <w:sz w:val="32"/>
          <w:szCs w:val="32"/>
        </w:rPr>
        <w:t>职能：</w:t>
      </w:r>
      <w:r w:rsidRPr="00711AC0">
        <w:rPr>
          <w:rFonts w:ascii="仿宋_GB2312" w:eastAsia="仿宋_GB2312" w:hAnsi="宋体" w:cs="宋体" w:hint="eastAsia"/>
          <w:kern w:val="0"/>
          <w:sz w:val="32"/>
          <w:szCs w:val="32"/>
        </w:rPr>
        <w:t>晋中市科学技术局是晋中市人民政府主管科学技术工作的行政管理部门，其主要职能是：组织实施国家关于科技发展的法律、法规和方针、政策，牵头拟定全市科技发展规划；组织申报国家级、省级各类科技计划；组织实施本级财政“科技三项费用”和科技发展基金支持的各类科技项目；管理科技成果转化资金；负责全市民营科技企业的培育、认定、复审及高新技术企业的核准和管理；负责管理科技成果、科技奖励、知识产权、专利和科普工作。</w:t>
      </w:r>
    </w:p>
    <w:p w:rsidR="00341A4F" w:rsidRPr="00711AC0" w:rsidRDefault="00341A4F" w:rsidP="00341A4F">
      <w:pPr>
        <w:ind w:firstLine="570"/>
        <w:rPr>
          <w:rFonts w:ascii="仿宋_GB2312" w:eastAsia="仿宋_GB2312" w:hAnsi="宋体" w:cs="宋体" w:hint="eastAsia"/>
          <w:kern w:val="0"/>
          <w:sz w:val="32"/>
          <w:szCs w:val="32"/>
        </w:rPr>
      </w:pPr>
      <w:r>
        <w:rPr>
          <w:rFonts w:ascii="仿宋_GB2312" w:eastAsia="仿宋_GB2312" w:hAnsi="宋体" w:cs="宋体" w:hint="eastAsia"/>
          <w:b/>
          <w:kern w:val="0"/>
          <w:sz w:val="32"/>
          <w:szCs w:val="32"/>
        </w:rPr>
        <w:t>2、机构情况：</w:t>
      </w:r>
      <w:r w:rsidRPr="00711AC0">
        <w:rPr>
          <w:rFonts w:ascii="仿宋_GB2312" w:eastAsia="仿宋_GB2312" w:hAnsi="宋体" w:cs="宋体" w:hint="eastAsia"/>
          <w:kern w:val="0"/>
          <w:sz w:val="32"/>
          <w:szCs w:val="32"/>
        </w:rPr>
        <w:t>晋中市科学技术局为正处级建制，是晋中市人民政府工作部门，内设7个科室：办公室、发展计划与科技成果科、晋中市知识产权管理办公室、工业科技发展科、农村与社会发展科、综合科、人事教育科。</w:t>
      </w:r>
    </w:p>
    <w:p w:rsidR="00341A4F" w:rsidRPr="00711AC0" w:rsidRDefault="00341A4F" w:rsidP="00341A4F">
      <w:pPr>
        <w:ind w:firstLine="570"/>
        <w:rPr>
          <w:rFonts w:ascii="仿宋_GB2312" w:eastAsia="仿宋_GB2312" w:hAnsi="宋体" w:cs="宋体" w:hint="eastAsia"/>
          <w:kern w:val="0"/>
          <w:sz w:val="32"/>
          <w:szCs w:val="32"/>
        </w:rPr>
      </w:pPr>
      <w:r w:rsidRPr="00711AC0">
        <w:rPr>
          <w:rFonts w:ascii="仿宋_GB2312" w:eastAsia="仿宋_GB2312" w:hAnsi="宋体" w:cs="宋体" w:hint="eastAsia"/>
          <w:kern w:val="0"/>
          <w:sz w:val="32"/>
          <w:szCs w:val="32"/>
        </w:rPr>
        <w:t>科技局有下属全额事业单位3个（晋中市科学技术情报研究所、晋中市科技局信息中心、晋中市技术市场管理办公</w:t>
      </w:r>
      <w:r w:rsidRPr="00711AC0">
        <w:rPr>
          <w:rFonts w:ascii="仿宋_GB2312" w:eastAsia="仿宋_GB2312" w:hAnsi="宋体" w:cs="宋体" w:hint="eastAsia"/>
          <w:kern w:val="0"/>
          <w:sz w:val="32"/>
          <w:szCs w:val="32"/>
        </w:rPr>
        <w:lastRenderedPageBreak/>
        <w:t>室），</w:t>
      </w:r>
      <w:r>
        <w:rPr>
          <w:rFonts w:ascii="仿宋_GB2312" w:eastAsia="仿宋_GB2312" w:hAnsi="宋体" w:cs="宋体" w:hint="eastAsia"/>
          <w:kern w:val="0"/>
          <w:sz w:val="32"/>
          <w:szCs w:val="32"/>
        </w:rPr>
        <w:t>没有财务，由市科技局财务统一核算。</w:t>
      </w:r>
    </w:p>
    <w:p w:rsidR="00341A4F" w:rsidRPr="00292F5E" w:rsidRDefault="00341A4F" w:rsidP="00341A4F">
      <w:pPr>
        <w:widowControl/>
        <w:snapToGrid w:val="0"/>
        <w:spacing w:before="100" w:beforeAutospacing="1" w:after="100" w:afterAutospacing="1" w:line="540" w:lineRule="exact"/>
        <w:ind w:firstLineChars="196" w:firstLine="627"/>
        <w:jc w:val="left"/>
        <w:rPr>
          <w:rFonts w:ascii="仿宋_GB2312" w:eastAsia="仿宋_GB2312" w:hAnsi="宋体" w:cs="宋体" w:hint="eastAsia"/>
          <w:kern w:val="0"/>
          <w:sz w:val="32"/>
          <w:szCs w:val="32"/>
        </w:rPr>
      </w:pPr>
      <w:r>
        <w:rPr>
          <w:rFonts w:ascii="仿宋_GB2312" w:eastAsia="仿宋_GB2312" w:hAnsi="宋体" w:cs="宋体" w:hint="eastAsia"/>
          <w:b/>
          <w:kern w:val="0"/>
          <w:sz w:val="32"/>
          <w:szCs w:val="32"/>
        </w:rPr>
        <w:t>3、</w:t>
      </w:r>
      <w:r w:rsidRPr="00ED4049">
        <w:rPr>
          <w:rFonts w:ascii="仿宋_GB2312" w:eastAsia="仿宋_GB2312" w:hAnsi="宋体" w:cs="宋体" w:hint="eastAsia"/>
          <w:b/>
          <w:kern w:val="0"/>
          <w:sz w:val="32"/>
          <w:szCs w:val="32"/>
        </w:rPr>
        <w:t>人员情况分析</w:t>
      </w:r>
      <w:r w:rsidRPr="00292F5E">
        <w:rPr>
          <w:rFonts w:ascii="仿宋_GB2312" w:eastAsia="仿宋_GB2312" w:hAnsi="宋体" w:cs="宋体" w:hint="eastAsia"/>
          <w:kern w:val="0"/>
          <w:sz w:val="32"/>
          <w:szCs w:val="32"/>
        </w:rPr>
        <w:t>：</w:t>
      </w:r>
      <w:r w:rsidRPr="00342E01">
        <w:rPr>
          <w:rFonts w:ascii="仿宋_GB2312" w:eastAsia="仿宋_GB2312" w:hAnsi="宋体" w:cs="宋体" w:hint="eastAsia"/>
          <w:kern w:val="0"/>
          <w:sz w:val="32"/>
          <w:szCs w:val="32"/>
        </w:rPr>
        <w:t>科技局机关共有行政编制19名，全额事业编制23名。</w:t>
      </w:r>
      <w:r>
        <w:rPr>
          <w:rFonts w:ascii="仿宋_GB2312" w:eastAsia="仿宋_GB2312" w:hAnsi="宋体" w:cs="宋体" w:hint="eastAsia"/>
          <w:kern w:val="0"/>
          <w:sz w:val="32"/>
          <w:szCs w:val="32"/>
        </w:rPr>
        <w:t>2015年行政单位调出2</w:t>
      </w:r>
      <w:r w:rsidRPr="00292F5E">
        <w:rPr>
          <w:rFonts w:ascii="仿宋_GB2312" w:eastAsia="仿宋_GB2312" w:hAnsi="宋体" w:cs="宋体" w:hint="eastAsia"/>
          <w:kern w:val="0"/>
          <w:sz w:val="32"/>
          <w:szCs w:val="32"/>
        </w:rPr>
        <w:t>人，</w:t>
      </w:r>
      <w:r>
        <w:rPr>
          <w:rFonts w:ascii="仿宋_GB2312" w:eastAsia="仿宋_GB2312" w:hAnsi="宋体" w:cs="宋体" w:hint="eastAsia"/>
          <w:kern w:val="0"/>
          <w:sz w:val="32"/>
          <w:szCs w:val="32"/>
        </w:rPr>
        <w:t>原行政单位超编2人，现符合编制。</w:t>
      </w:r>
      <w:r w:rsidRPr="00292F5E">
        <w:rPr>
          <w:rFonts w:ascii="仿宋_GB2312" w:eastAsia="仿宋_GB2312" w:hAnsi="宋体" w:cs="宋体" w:hint="eastAsia"/>
          <w:kern w:val="0"/>
          <w:sz w:val="32"/>
          <w:szCs w:val="32"/>
        </w:rPr>
        <w:t>截止</w:t>
      </w:r>
      <w:r>
        <w:rPr>
          <w:rFonts w:ascii="仿宋_GB2312" w:eastAsia="仿宋_GB2312" w:hAnsi="宋体" w:cs="宋体" w:hint="eastAsia"/>
          <w:kern w:val="0"/>
          <w:sz w:val="32"/>
          <w:szCs w:val="32"/>
        </w:rPr>
        <w:t>2015</w:t>
      </w:r>
      <w:r w:rsidRPr="00292F5E">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年底在职职工人数为38</w:t>
      </w:r>
      <w:r w:rsidRPr="00292F5E">
        <w:rPr>
          <w:rFonts w:ascii="仿宋_GB2312" w:eastAsia="仿宋_GB2312" w:hAnsi="宋体" w:cs="宋体" w:hint="eastAsia"/>
          <w:kern w:val="0"/>
          <w:sz w:val="32"/>
          <w:szCs w:val="32"/>
        </w:rPr>
        <w:t>人</w:t>
      </w:r>
      <w:r>
        <w:rPr>
          <w:rFonts w:ascii="仿宋_GB2312" w:eastAsia="仿宋_GB2312" w:hAnsi="宋体" w:cs="宋体" w:hint="eastAsia"/>
          <w:kern w:val="0"/>
          <w:sz w:val="32"/>
          <w:szCs w:val="32"/>
        </w:rPr>
        <w:t>，其中：行政单位在职实有人数19人，事业单位在职实有人数19人。离</w:t>
      </w:r>
      <w:r w:rsidRPr="00292F5E">
        <w:rPr>
          <w:rFonts w:ascii="仿宋_GB2312" w:eastAsia="仿宋_GB2312" w:hAnsi="宋体" w:cs="宋体" w:hint="eastAsia"/>
          <w:kern w:val="0"/>
          <w:sz w:val="32"/>
          <w:szCs w:val="32"/>
        </w:rPr>
        <w:t>退休职工2</w:t>
      </w:r>
      <w:r>
        <w:rPr>
          <w:rFonts w:ascii="仿宋_GB2312" w:eastAsia="仿宋_GB2312" w:hAnsi="宋体" w:cs="宋体" w:hint="eastAsia"/>
          <w:kern w:val="0"/>
          <w:sz w:val="32"/>
          <w:szCs w:val="32"/>
        </w:rPr>
        <w:t>9</w:t>
      </w:r>
      <w:r w:rsidRPr="00292F5E">
        <w:rPr>
          <w:rFonts w:ascii="仿宋_GB2312" w:eastAsia="仿宋_GB2312" w:hAnsi="宋体" w:cs="宋体" w:hint="eastAsia"/>
          <w:kern w:val="0"/>
          <w:sz w:val="32"/>
          <w:szCs w:val="32"/>
        </w:rPr>
        <w:t>人</w:t>
      </w:r>
      <w:r>
        <w:rPr>
          <w:rFonts w:ascii="仿宋_GB2312" w:eastAsia="仿宋_GB2312" w:hAnsi="宋体" w:cs="宋体" w:hint="eastAsia"/>
          <w:kern w:val="0"/>
          <w:sz w:val="32"/>
          <w:szCs w:val="32"/>
        </w:rPr>
        <w:t>，其中离休人员3人，退休人员26人</w:t>
      </w:r>
      <w:r w:rsidRPr="00292F5E">
        <w:rPr>
          <w:rFonts w:ascii="仿宋_GB2312" w:eastAsia="仿宋_GB2312" w:hAnsi="宋体" w:cs="宋体" w:hint="eastAsia"/>
          <w:kern w:val="0"/>
          <w:sz w:val="32"/>
          <w:szCs w:val="32"/>
        </w:rPr>
        <w:t>。</w:t>
      </w:r>
    </w:p>
    <w:p w:rsidR="00341A4F" w:rsidRPr="00BF2451" w:rsidRDefault="00276EE7" w:rsidP="00276EE7">
      <w:pPr>
        <w:widowControl/>
        <w:spacing w:line="300" w:lineRule="atLeast"/>
        <w:ind w:firstLineChars="200" w:firstLine="640"/>
        <w:jc w:val="left"/>
        <w:rPr>
          <w:rFonts w:ascii="仿宋_GB2312" w:eastAsia="仿宋_GB2312" w:hAnsi="宋体" w:cs="宋体" w:hint="eastAsia"/>
          <w:b/>
          <w:bCs/>
          <w:kern w:val="0"/>
          <w:sz w:val="32"/>
          <w:szCs w:val="32"/>
        </w:rPr>
      </w:pPr>
      <w:r>
        <w:rPr>
          <w:rFonts w:ascii="仿宋_GB2312" w:eastAsia="仿宋_GB2312" w:hAnsi="宋体" w:cs="宋体" w:hint="eastAsia"/>
          <w:b/>
          <w:bCs/>
          <w:kern w:val="0"/>
          <w:sz w:val="32"/>
          <w:szCs w:val="32"/>
        </w:rPr>
        <w:t>二、本年</w:t>
      </w:r>
      <w:r w:rsidR="00341A4F" w:rsidRPr="00BF2451">
        <w:rPr>
          <w:rFonts w:ascii="仿宋_GB2312" w:eastAsia="仿宋_GB2312" w:hAnsi="宋体" w:cs="宋体" w:hint="eastAsia"/>
          <w:b/>
          <w:bCs/>
          <w:kern w:val="0"/>
          <w:sz w:val="32"/>
          <w:szCs w:val="32"/>
        </w:rPr>
        <w:t>收入情况：</w:t>
      </w:r>
    </w:p>
    <w:p w:rsidR="00341A4F" w:rsidRPr="00BF2451" w:rsidRDefault="00341A4F" w:rsidP="00341A4F">
      <w:pPr>
        <w:widowControl/>
        <w:spacing w:line="300" w:lineRule="atLeast"/>
        <w:ind w:firstLineChars="246" w:firstLine="787"/>
        <w:jc w:val="left"/>
        <w:rPr>
          <w:rFonts w:ascii="仿宋_GB2312" w:eastAsia="仿宋_GB2312" w:hAnsi="宋体" w:cs="宋体" w:hint="eastAsia"/>
          <w:kern w:val="0"/>
          <w:sz w:val="32"/>
          <w:szCs w:val="32"/>
        </w:rPr>
      </w:pPr>
      <w:r w:rsidRPr="00BF2451">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5</w:t>
      </w:r>
      <w:r w:rsidRPr="00BF2451">
        <w:rPr>
          <w:rFonts w:ascii="仿宋_GB2312" w:eastAsia="仿宋_GB2312" w:hAnsi="宋体" w:cs="宋体" w:hint="eastAsia"/>
          <w:kern w:val="0"/>
          <w:sz w:val="32"/>
          <w:szCs w:val="32"/>
        </w:rPr>
        <w:t>年全年共收到财政经费累计</w:t>
      </w:r>
      <w:r>
        <w:rPr>
          <w:rFonts w:ascii="仿宋_GB2312" w:eastAsia="仿宋_GB2312" w:hAnsi="宋体" w:cs="宋体" w:hint="eastAsia"/>
          <w:kern w:val="0"/>
          <w:sz w:val="32"/>
          <w:szCs w:val="32"/>
        </w:rPr>
        <w:t>14964426.94</w:t>
      </w:r>
      <w:r w:rsidRPr="00BF2451">
        <w:rPr>
          <w:rFonts w:ascii="仿宋_GB2312" w:eastAsia="仿宋_GB2312" w:hAnsi="宋体" w:cs="宋体" w:hint="eastAsia"/>
          <w:kern w:val="0"/>
          <w:sz w:val="32"/>
          <w:szCs w:val="32"/>
        </w:rPr>
        <w:t>元，其</w:t>
      </w:r>
      <w:r>
        <w:rPr>
          <w:rFonts w:ascii="仿宋_GB2312" w:eastAsia="仿宋_GB2312" w:hAnsi="宋体" w:cs="宋体" w:hint="eastAsia"/>
          <w:kern w:val="0"/>
          <w:sz w:val="32"/>
          <w:szCs w:val="32"/>
        </w:rPr>
        <w:t>中:基本收入5806781.80元,项目收入9157580.11元,其它</w:t>
      </w:r>
      <w:r w:rsidRPr="00BF2451">
        <w:rPr>
          <w:rFonts w:ascii="仿宋_GB2312" w:eastAsia="仿宋_GB2312" w:hAnsi="宋体" w:cs="宋体" w:hint="eastAsia"/>
          <w:kern w:val="0"/>
          <w:sz w:val="32"/>
          <w:szCs w:val="32"/>
        </w:rPr>
        <w:t>收入</w:t>
      </w:r>
      <w:r>
        <w:rPr>
          <w:rFonts w:ascii="仿宋_GB2312" w:eastAsia="仿宋_GB2312" w:hAnsi="宋体" w:cs="宋体" w:hint="eastAsia"/>
          <w:kern w:val="0"/>
          <w:sz w:val="32"/>
          <w:szCs w:val="32"/>
        </w:rPr>
        <w:t>（利息收入）65.03</w:t>
      </w:r>
      <w:r w:rsidRPr="00BF2451">
        <w:rPr>
          <w:rFonts w:ascii="仿宋_GB2312" w:eastAsia="仿宋_GB2312" w:hAnsi="宋体" w:cs="宋体" w:hint="eastAsia"/>
          <w:kern w:val="0"/>
          <w:sz w:val="32"/>
          <w:szCs w:val="32"/>
        </w:rPr>
        <w:t>元</w:t>
      </w:r>
      <w:r>
        <w:rPr>
          <w:rFonts w:ascii="仿宋_GB2312" w:eastAsia="仿宋_GB2312" w:hAnsi="宋体" w:cs="宋体" w:hint="eastAsia"/>
          <w:kern w:val="0"/>
          <w:sz w:val="32"/>
          <w:szCs w:val="32"/>
        </w:rPr>
        <w:t>。</w:t>
      </w:r>
      <w:r w:rsidRPr="00292F5E">
        <w:rPr>
          <w:rFonts w:ascii="仿宋_GB2312" w:eastAsia="仿宋_GB2312" w:hAnsi="宋体" w:cs="宋体" w:hint="eastAsia"/>
          <w:kern w:val="0"/>
          <w:sz w:val="32"/>
          <w:szCs w:val="32"/>
        </w:rPr>
        <w:t>比上年</w:t>
      </w:r>
      <w:r>
        <w:rPr>
          <w:rFonts w:ascii="仿宋_GB2312" w:eastAsia="仿宋_GB2312" w:hAnsi="宋体" w:cs="宋体" w:hint="eastAsia"/>
          <w:kern w:val="0"/>
          <w:sz w:val="32"/>
          <w:szCs w:val="32"/>
        </w:rPr>
        <w:t>增加8692071.04元，增幅138.58</w:t>
      </w:r>
      <w:r w:rsidRPr="00292F5E">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 xml:space="preserve"> 。</w:t>
      </w:r>
    </w:p>
    <w:p w:rsidR="00341A4F" w:rsidRPr="00BF2451" w:rsidRDefault="00341A4F" w:rsidP="00341A4F">
      <w:pPr>
        <w:widowControl/>
        <w:spacing w:line="300" w:lineRule="atLeast"/>
        <w:ind w:firstLineChars="196" w:firstLine="627"/>
        <w:jc w:val="left"/>
        <w:rPr>
          <w:rFonts w:ascii="仿宋_GB2312" w:eastAsia="仿宋_GB2312" w:hAnsi="宋体" w:cs="宋体" w:hint="eastAsia"/>
          <w:kern w:val="0"/>
          <w:sz w:val="32"/>
          <w:szCs w:val="32"/>
        </w:rPr>
      </w:pPr>
      <w:r w:rsidRPr="00BF2451">
        <w:rPr>
          <w:rFonts w:ascii="仿宋_GB2312" w:eastAsia="仿宋_GB2312" w:hAnsi="宋体" w:cs="宋体" w:hint="eastAsia"/>
          <w:b/>
          <w:bCs/>
          <w:kern w:val="0"/>
          <w:sz w:val="32"/>
          <w:szCs w:val="32"/>
        </w:rPr>
        <w:t>三、支出情况</w:t>
      </w:r>
      <w:r w:rsidRPr="00BF2451">
        <w:rPr>
          <w:rFonts w:ascii="仿宋_GB2312" w:eastAsia="仿宋_GB2312" w:hAnsi="宋体" w:cs="宋体" w:hint="eastAsia"/>
          <w:kern w:val="0"/>
          <w:sz w:val="32"/>
          <w:szCs w:val="32"/>
        </w:rPr>
        <w:t>：</w:t>
      </w:r>
    </w:p>
    <w:p w:rsidR="00341A4F" w:rsidRDefault="00341A4F" w:rsidP="00341A4F">
      <w:pPr>
        <w:widowControl/>
        <w:spacing w:line="300" w:lineRule="atLeast"/>
        <w:ind w:firstLineChars="246" w:firstLine="787"/>
        <w:jc w:val="left"/>
        <w:rPr>
          <w:rFonts w:ascii="仿宋_GB2312" w:eastAsia="仿宋_GB2312" w:hAnsi="宋体" w:cs="宋体" w:hint="eastAsia"/>
          <w:kern w:val="0"/>
          <w:sz w:val="32"/>
          <w:szCs w:val="32"/>
        </w:rPr>
      </w:pPr>
      <w:r w:rsidRPr="00966B9B">
        <w:rPr>
          <w:rFonts w:ascii="仿宋_GB2312" w:eastAsia="仿宋_GB2312" w:hAnsi="宋体" w:cs="宋体" w:hint="eastAsia"/>
          <w:b/>
          <w:kern w:val="0"/>
          <w:sz w:val="32"/>
          <w:szCs w:val="32"/>
        </w:rPr>
        <w:t>1、全年累计支出数</w:t>
      </w:r>
      <w:r>
        <w:rPr>
          <w:rFonts w:ascii="仿宋_GB2312" w:eastAsia="仿宋_GB2312" w:hAnsi="宋体" w:cs="宋体" w:hint="eastAsia"/>
          <w:b/>
          <w:kern w:val="0"/>
          <w:sz w:val="32"/>
          <w:szCs w:val="32"/>
        </w:rPr>
        <w:t>13610583.84</w:t>
      </w:r>
      <w:r w:rsidRPr="00966B9B">
        <w:rPr>
          <w:rFonts w:ascii="仿宋_GB2312" w:eastAsia="仿宋_GB2312" w:hAnsi="宋体" w:cs="宋体" w:hint="eastAsia"/>
          <w:b/>
          <w:kern w:val="0"/>
          <w:sz w:val="32"/>
          <w:szCs w:val="32"/>
        </w:rPr>
        <w:t>元</w:t>
      </w:r>
      <w:r w:rsidR="00B228B3">
        <w:rPr>
          <w:rFonts w:ascii="仿宋_GB2312" w:eastAsia="仿宋_GB2312" w:hAnsi="宋体" w:cs="宋体" w:hint="eastAsia"/>
          <w:b/>
          <w:kern w:val="0"/>
          <w:sz w:val="32"/>
          <w:szCs w:val="32"/>
        </w:rPr>
        <w:t>，</w:t>
      </w:r>
      <w:r w:rsidR="00B228B3" w:rsidRPr="00292F5E">
        <w:rPr>
          <w:rFonts w:ascii="仿宋_GB2312" w:eastAsia="仿宋_GB2312" w:hAnsi="宋体" w:cs="宋体" w:hint="eastAsia"/>
          <w:kern w:val="0"/>
          <w:sz w:val="32"/>
          <w:szCs w:val="32"/>
        </w:rPr>
        <w:t>比上年增加</w:t>
      </w:r>
      <w:r w:rsidR="00B228B3">
        <w:rPr>
          <w:rFonts w:ascii="仿宋_GB2312" w:eastAsia="仿宋_GB2312" w:hAnsi="宋体" w:cs="宋体" w:hint="eastAsia"/>
          <w:kern w:val="0"/>
          <w:sz w:val="32"/>
          <w:szCs w:val="32"/>
        </w:rPr>
        <w:t>7011298.96</w:t>
      </w:r>
      <w:r w:rsidR="00B228B3" w:rsidRPr="00292F5E">
        <w:rPr>
          <w:rFonts w:ascii="仿宋_GB2312" w:eastAsia="仿宋_GB2312" w:hAnsi="宋体" w:cs="宋体" w:hint="eastAsia"/>
          <w:kern w:val="0"/>
          <w:sz w:val="32"/>
          <w:szCs w:val="32"/>
        </w:rPr>
        <w:t>元，增</w:t>
      </w:r>
      <w:r w:rsidR="00B228B3">
        <w:rPr>
          <w:rFonts w:ascii="仿宋_GB2312" w:eastAsia="仿宋_GB2312" w:hAnsi="宋体" w:cs="宋体" w:hint="eastAsia"/>
          <w:kern w:val="0"/>
          <w:sz w:val="32"/>
          <w:szCs w:val="32"/>
        </w:rPr>
        <w:t>幅106.24</w:t>
      </w:r>
      <w:r w:rsidR="00B228B3" w:rsidRPr="00292F5E">
        <w:rPr>
          <w:rFonts w:ascii="仿宋_GB2312" w:eastAsia="仿宋_GB2312" w:hAnsi="宋体" w:cs="宋体" w:hint="eastAsia"/>
          <w:kern w:val="0"/>
          <w:sz w:val="32"/>
          <w:szCs w:val="32"/>
        </w:rPr>
        <w:t>%</w:t>
      </w:r>
      <w:r w:rsidR="00B228B3">
        <w:rPr>
          <w:rFonts w:ascii="仿宋_GB2312" w:eastAsia="仿宋_GB2312" w:hAnsi="宋体" w:cs="宋体" w:hint="eastAsia"/>
          <w:kern w:val="0"/>
          <w:sz w:val="32"/>
          <w:szCs w:val="32"/>
        </w:rPr>
        <w:t xml:space="preserve"> 。</w:t>
      </w:r>
      <w:r w:rsidRPr="00BF2451">
        <w:rPr>
          <w:rFonts w:ascii="仿宋_GB2312" w:eastAsia="仿宋_GB2312" w:hAnsi="宋体" w:cs="宋体" w:hint="eastAsia"/>
          <w:kern w:val="0"/>
          <w:sz w:val="32"/>
          <w:szCs w:val="32"/>
        </w:rPr>
        <w:t>基本支出</w:t>
      </w:r>
      <w:r>
        <w:rPr>
          <w:rFonts w:ascii="仿宋_GB2312" w:eastAsia="仿宋_GB2312" w:hAnsi="宋体" w:cs="宋体" w:hint="eastAsia"/>
          <w:kern w:val="0"/>
          <w:sz w:val="32"/>
          <w:szCs w:val="32"/>
        </w:rPr>
        <w:t>5806846.83元（</w:t>
      </w:r>
      <w:r w:rsidRPr="00BF2451">
        <w:rPr>
          <w:rFonts w:ascii="仿宋_GB2312" w:eastAsia="仿宋_GB2312" w:hAnsi="宋体" w:cs="宋体" w:hint="eastAsia"/>
          <w:kern w:val="0"/>
          <w:sz w:val="32"/>
          <w:szCs w:val="32"/>
        </w:rPr>
        <w:t>其中</w:t>
      </w:r>
      <w:r>
        <w:rPr>
          <w:rFonts w:ascii="仿宋_GB2312" w:eastAsia="仿宋_GB2312" w:hAnsi="宋体" w:cs="宋体" w:hint="eastAsia"/>
          <w:kern w:val="0"/>
          <w:sz w:val="32"/>
          <w:szCs w:val="32"/>
        </w:rPr>
        <w:t>：</w:t>
      </w:r>
      <w:r w:rsidRPr="00BF2451">
        <w:rPr>
          <w:rFonts w:ascii="仿宋_GB2312" w:eastAsia="仿宋_GB2312" w:hAnsi="宋体" w:cs="宋体" w:hint="eastAsia"/>
          <w:kern w:val="0"/>
          <w:sz w:val="32"/>
          <w:szCs w:val="32"/>
        </w:rPr>
        <w:t>工资福利支出</w:t>
      </w:r>
      <w:r>
        <w:rPr>
          <w:rFonts w:ascii="仿宋_GB2312" w:eastAsia="仿宋_GB2312" w:hAnsi="宋体" w:cs="宋体" w:hint="eastAsia"/>
          <w:kern w:val="0"/>
          <w:sz w:val="32"/>
          <w:szCs w:val="32"/>
        </w:rPr>
        <w:t>3024589.00</w:t>
      </w:r>
      <w:r w:rsidRPr="00BF2451">
        <w:rPr>
          <w:rFonts w:ascii="仿宋_GB2312" w:eastAsia="仿宋_GB2312" w:hAnsi="宋体" w:cs="宋体" w:hint="eastAsia"/>
          <w:kern w:val="0"/>
          <w:sz w:val="32"/>
          <w:szCs w:val="32"/>
        </w:rPr>
        <w:t>元、商品和服务支出</w:t>
      </w:r>
      <w:r>
        <w:rPr>
          <w:rFonts w:ascii="仿宋_GB2312" w:eastAsia="仿宋_GB2312" w:hAnsi="宋体" w:cs="宋体" w:hint="eastAsia"/>
          <w:kern w:val="0"/>
          <w:sz w:val="32"/>
          <w:szCs w:val="32"/>
        </w:rPr>
        <w:t>275795.03元&lt;含银行手续费65.03元&gt;、对个人和家庭补助2506462.80</w:t>
      </w:r>
      <w:r w:rsidRPr="00BF2451">
        <w:rPr>
          <w:rFonts w:ascii="仿宋_GB2312" w:eastAsia="仿宋_GB2312" w:hAnsi="宋体" w:cs="宋体" w:hint="eastAsia"/>
          <w:kern w:val="0"/>
          <w:sz w:val="32"/>
          <w:szCs w:val="32"/>
        </w:rPr>
        <w:t>元</w:t>
      </w:r>
      <w:r>
        <w:rPr>
          <w:rFonts w:ascii="仿宋_GB2312" w:eastAsia="仿宋_GB2312" w:hAnsi="宋体" w:cs="宋体" w:hint="eastAsia"/>
          <w:kern w:val="0"/>
          <w:sz w:val="32"/>
          <w:szCs w:val="32"/>
        </w:rPr>
        <w:t>）</w:t>
      </w:r>
      <w:r w:rsidR="00B228B3">
        <w:rPr>
          <w:rFonts w:ascii="仿宋_GB2312" w:eastAsia="仿宋_GB2312" w:hAnsi="宋体" w:cs="宋体" w:hint="eastAsia"/>
          <w:kern w:val="0"/>
          <w:sz w:val="32"/>
          <w:szCs w:val="32"/>
        </w:rPr>
        <w:t>，占总支出比重42.66%;</w:t>
      </w:r>
      <w:r w:rsidRPr="00BF2451">
        <w:rPr>
          <w:rFonts w:ascii="仿宋_GB2312" w:eastAsia="仿宋_GB2312" w:hAnsi="宋体" w:cs="宋体" w:hint="eastAsia"/>
          <w:kern w:val="0"/>
          <w:sz w:val="32"/>
          <w:szCs w:val="32"/>
        </w:rPr>
        <w:t>项目支出</w:t>
      </w:r>
      <w:r>
        <w:rPr>
          <w:rFonts w:ascii="仿宋_GB2312" w:eastAsia="仿宋_GB2312" w:hAnsi="宋体" w:cs="宋体" w:hint="eastAsia"/>
          <w:kern w:val="0"/>
          <w:sz w:val="32"/>
          <w:szCs w:val="32"/>
        </w:rPr>
        <w:t>7803737.01元（</w:t>
      </w:r>
      <w:r w:rsidRPr="00BF2451">
        <w:rPr>
          <w:rFonts w:ascii="仿宋_GB2312" w:eastAsia="仿宋_GB2312" w:hAnsi="宋体" w:cs="宋体" w:hint="eastAsia"/>
          <w:kern w:val="0"/>
          <w:sz w:val="32"/>
          <w:szCs w:val="32"/>
        </w:rPr>
        <w:t>其中</w:t>
      </w:r>
      <w:r>
        <w:rPr>
          <w:rFonts w:ascii="仿宋_GB2312" w:eastAsia="仿宋_GB2312" w:hAnsi="宋体" w:cs="宋体" w:hint="eastAsia"/>
          <w:kern w:val="0"/>
          <w:sz w:val="32"/>
          <w:szCs w:val="32"/>
        </w:rPr>
        <w:t>：</w:t>
      </w:r>
      <w:r w:rsidRPr="00BF2451">
        <w:rPr>
          <w:rFonts w:ascii="仿宋_GB2312" w:eastAsia="仿宋_GB2312" w:hAnsi="宋体" w:cs="宋体" w:hint="eastAsia"/>
          <w:kern w:val="0"/>
          <w:sz w:val="32"/>
          <w:szCs w:val="32"/>
        </w:rPr>
        <w:t>商品和服务支出</w:t>
      </w:r>
      <w:r>
        <w:rPr>
          <w:rFonts w:ascii="仿宋_GB2312" w:eastAsia="仿宋_GB2312" w:hAnsi="宋体" w:cs="宋体" w:hint="eastAsia"/>
          <w:kern w:val="0"/>
          <w:sz w:val="32"/>
          <w:szCs w:val="32"/>
        </w:rPr>
        <w:t>1539137.01</w:t>
      </w:r>
      <w:r w:rsidRPr="00BF2451">
        <w:rPr>
          <w:rFonts w:ascii="仿宋_GB2312" w:eastAsia="仿宋_GB2312" w:hAnsi="宋体" w:cs="宋体" w:hint="eastAsia"/>
          <w:kern w:val="0"/>
          <w:sz w:val="32"/>
          <w:szCs w:val="32"/>
        </w:rPr>
        <w:t>元、</w:t>
      </w:r>
      <w:r>
        <w:rPr>
          <w:rFonts w:ascii="仿宋_GB2312" w:eastAsia="仿宋_GB2312" w:hAnsi="宋体" w:cs="宋体" w:hint="eastAsia"/>
          <w:kern w:val="0"/>
          <w:sz w:val="32"/>
          <w:szCs w:val="32"/>
        </w:rPr>
        <w:t>对个人和家庭补助2310000.00</w:t>
      </w:r>
      <w:r w:rsidRPr="00BF2451">
        <w:rPr>
          <w:rFonts w:ascii="仿宋_GB2312" w:eastAsia="仿宋_GB2312" w:hAnsi="宋体" w:cs="宋体" w:hint="eastAsia"/>
          <w:kern w:val="0"/>
          <w:sz w:val="32"/>
          <w:szCs w:val="32"/>
        </w:rPr>
        <w:t>元</w:t>
      </w:r>
      <w:r>
        <w:rPr>
          <w:rFonts w:ascii="仿宋_GB2312" w:eastAsia="仿宋_GB2312" w:hAnsi="宋体" w:cs="宋体" w:hint="eastAsia"/>
          <w:kern w:val="0"/>
          <w:sz w:val="32"/>
          <w:szCs w:val="32"/>
        </w:rPr>
        <w:t>、其他资本性支出3954600.00元）</w:t>
      </w:r>
      <w:r w:rsidR="00227BA3">
        <w:rPr>
          <w:rFonts w:ascii="仿宋_GB2312" w:eastAsia="仿宋_GB2312" w:hAnsi="宋体" w:cs="宋体" w:hint="eastAsia"/>
          <w:kern w:val="0"/>
          <w:sz w:val="32"/>
          <w:szCs w:val="32"/>
        </w:rPr>
        <w:t>，</w:t>
      </w:r>
      <w:r w:rsidR="00B228B3">
        <w:rPr>
          <w:rFonts w:ascii="仿宋_GB2312" w:eastAsia="仿宋_GB2312" w:hAnsi="宋体" w:cs="宋体" w:hint="eastAsia"/>
          <w:kern w:val="0"/>
          <w:sz w:val="32"/>
          <w:szCs w:val="32"/>
        </w:rPr>
        <w:t>占总支出比重57.34</w:t>
      </w:r>
      <w:r w:rsidR="00227BA3">
        <w:rPr>
          <w:rFonts w:ascii="仿宋_GB2312" w:eastAsia="仿宋_GB2312" w:hAnsi="宋体" w:cs="宋体" w:hint="eastAsia"/>
          <w:kern w:val="0"/>
          <w:sz w:val="32"/>
          <w:szCs w:val="32"/>
        </w:rPr>
        <w:t>%，主要是本年增加晋中市创新创业孵化基地改建工程项目款5899600.00元。</w:t>
      </w:r>
      <w:r w:rsidRPr="007F44B4">
        <w:rPr>
          <w:rFonts w:ascii="仿宋_GB2312" w:eastAsia="仿宋_GB2312" w:hAnsi="宋体" w:cs="宋体" w:hint="eastAsia"/>
          <w:kern w:val="0"/>
          <w:sz w:val="30"/>
          <w:szCs w:val="30"/>
        </w:rPr>
        <w:lastRenderedPageBreak/>
        <w:t>201</w:t>
      </w:r>
      <w:r>
        <w:rPr>
          <w:rFonts w:ascii="仿宋_GB2312" w:eastAsia="仿宋_GB2312" w:hAnsi="宋体" w:cs="宋体" w:hint="eastAsia"/>
          <w:kern w:val="0"/>
          <w:sz w:val="30"/>
          <w:szCs w:val="30"/>
        </w:rPr>
        <w:t>5</w:t>
      </w:r>
      <w:r w:rsidRPr="007F44B4">
        <w:rPr>
          <w:rFonts w:ascii="仿宋_GB2312" w:eastAsia="仿宋_GB2312" w:hAnsi="宋体" w:cs="宋体" w:hint="eastAsia"/>
          <w:kern w:val="0"/>
          <w:sz w:val="30"/>
          <w:szCs w:val="30"/>
        </w:rPr>
        <w:t>年能按全年预算进度进行，按规定的项目、标准使用；开支水平和支出结构较合理。</w:t>
      </w:r>
    </w:p>
    <w:p w:rsidR="00341A4F" w:rsidRPr="00BF2451" w:rsidRDefault="00341A4F" w:rsidP="00227BA3">
      <w:pPr>
        <w:widowControl/>
        <w:spacing w:line="300" w:lineRule="atLeast"/>
        <w:ind w:firstLineChars="100" w:firstLine="320"/>
        <w:jc w:val="left"/>
        <w:rPr>
          <w:rFonts w:ascii="仿宋_GB2312" w:eastAsia="仿宋_GB2312" w:hAnsi="宋体" w:cs="宋体" w:hint="eastAsia"/>
          <w:kern w:val="0"/>
          <w:sz w:val="32"/>
          <w:szCs w:val="32"/>
        </w:rPr>
      </w:pPr>
      <w:r>
        <w:rPr>
          <w:rFonts w:ascii="宋体" w:eastAsia="仿宋_GB2312" w:hAnsi="宋体" w:cs="宋体" w:hint="eastAsia"/>
          <w:b/>
          <w:bCs/>
          <w:kern w:val="0"/>
          <w:sz w:val="32"/>
          <w:szCs w:val="32"/>
        </w:rPr>
        <w:t xml:space="preserve">　</w:t>
      </w:r>
      <w:r w:rsidRPr="00BF2451">
        <w:rPr>
          <w:rFonts w:ascii="仿宋_GB2312" w:eastAsia="仿宋_GB2312" w:hAnsi="宋体" w:cs="宋体" w:hint="eastAsia"/>
          <w:b/>
          <w:bCs/>
          <w:kern w:val="0"/>
          <w:sz w:val="32"/>
          <w:szCs w:val="32"/>
        </w:rPr>
        <w:t xml:space="preserve"> 四、资金结余情况：</w:t>
      </w:r>
    </w:p>
    <w:p w:rsidR="00341A4F" w:rsidRDefault="00341A4F" w:rsidP="00227BA3">
      <w:pPr>
        <w:widowControl/>
        <w:snapToGrid w:val="0"/>
        <w:spacing w:before="100" w:beforeAutospacing="1" w:after="100" w:afterAutospacing="1" w:line="540" w:lineRule="exact"/>
        <w:ind w:firstLineChars="200" w:firstLine="640"/>
        <w:jc w:val="left"/>
        <w:rPr>
          <w:rFonts w:ascii="仿宋_GB2312" w:eastAsia="仿宋_GB2312" w:hint="eastAsia"/>
          <w:sz w:val="32"/>
          <w:szCs w:val="32"/>
        </w:rPr>
      </w:pPr>
      <w:r w:rsidRPr="00BF2451">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5</w:t>
      </w:r>
      <w:r w:rsidRPr="00BF2451">
        <w:rPr>
          <w:rFonts w:ascii="仿宋_GB2312" w:eastAsia="仿宋_GB2312" w:hAnsi="宋体" w:cs="宋体" w:hint="eastAsia"/>
          <w:kern w:val="0"/>
          <w:sz w:val="32"/>
          <w:szCs w:val="32"/>
        </w:rPr>
        <w:t>年</w:t>
      </w:r>
      <w:r w:rsidRPr="00BF2451">
        <w:rPr>
          <w:rFonts w:ascii="仿宋_GB2312" w:eastAsia="仿宋_GB2312" w:hAnsi="宋体" w:cs="宋体" w:hint="eastAsia"/>
          <w:b/>
          <w:bCs/>
          <w:kern w:val="0"/>
          <w:sz w:val="32"/>
          <w:szCs w:val="32"/>
        </w:rPr>
        <w:t>结余为</w:t>
      </w:r>
      <w:r>
        <w:rPr>
          <w:rFonts w:ascii="仿宋_GB2312" w:eastAsia="仿宋_GB2312" w:hAnsi="宋体" w:cs="宋体" w:hint="eastAsia"/>
          <w:b/>
          <w:bCs/>
          <w:kern w:val="0"/>
          <w:sz w:val="32"/>
          <w:szCs w:val="32"/>
        </w:rPr>
        <w:t>1950740.00</w:t>
      </w:r>
      <w:r w:rsidRPr="00BF2451">
        <w:rPr>
          <w:rFonts w:ascii="仿宋_GB2312" w:eastAsia="仿宋_GB2312" w:hAnsi="宋体" w:cs="宋体" w:hint="eastAsia"/>
          <w:b/>
          <w:bCs/>
          <w:kern w:val="0"/>
          <w:sz w:val="32"/>
          <w:szCs w:val="32"/>
        </w:rPr>
        <w:t>元</w:t>
      </w:r>
      <w:r>
        <w:rPr>
          <w:rFonts w:ascii="仿宋_GB2312" w:eastAsia="仿宋_GB2312" w:hAnsi="宋体" w:cs="宋体" w:hint="eastAsia"/>
          <w:b/>
          <w:bCs/>
          <w:kern w:val="0"/>
          <w:sz w:val="32"/>
          <w:szCs w:val="32"/>
        </w:rPr>
        <w:t>，</w:t>
      </w:r>
      <w:r w:rsidR="00276EE7">
        <w:rPr>
          <w:rFonts w:ascii="仿宋_GB2312" w:eastAsia="仿宋_GB2312" w:hAnsi="宋体" w:cs="宋体" w:hint="eastAsia"/>
          <w:kern w:val="0"/>
          <w:sz w:val="30"/>
          <w:szCs w:val="30"/>
        </w:rPr>
        <w:t>全部为</w:t>
      </w:r>
      <w:r>
        <w:rPr>
          <w:rFonts w:ascii="仿宋_GB2312" w:eastAsia="仿宋_GB2312" w:hAnsi="宋体" w:cs="宋体" w:hint="eastAsia"/>
          <w:kern w:val="0"/>
          <w:sz w:val="30"/>
          <w:szCs w:val="30"/>
        </w:rPr>
        <w:t>晋中市创新创业孵化基地改建工程项目款，</w:t>
      </w:r>
      <w:r w:rsidR="00227BA3" w:rsidRPr="00292F5E">
        <w:rPr>
          <w:rFonts w:ascii="仿宋_GB2312" w:eastAsia="仿宋_GB2312" w:hAnsi="宋体" w:cs="宋体" w:hint="eastAsia"/>
          <w:kern w:val="0"/>
          <w:sz w:val="32"/>
          <w:szCs w:val="32"/>
        </w:rPr>
        <w:t>比上年</w:t>
      </w:r>
      <w:r w:rsidR="00227BA3">
        <w:rPr>
          <w:rFonts w:ascii="仿宋_GB2312" w:eastAsia="仿宋_GB2312" w:hAnsi="宋体" w:cs="宋体" w:hint="eastAsia"/>
          <w:kern w:val="0"/>
          <w:sz w:val="32"/>
          <w:szCs w:val="32"/>
        </w:rPr>
        <w:t>增加1353843.1</w:t>
      </w:r>
      <w:r w:rsidR="00227BA3" w:rsidRPr="00292F5E">
        <w:rPr>
          <w:rFonts w:ascii="仿宋_GB2312" w:eastAsia="仿宋_GB2312" w:hAnsi="宋体" w:cs="宋体" w:hint="eastAsia"/>
          <w:kern w:val="0"/>
          <w:sz w:val="32"/>
          <w:szCs w:val="32"/>
        </w:rPr>
        <w:t>元</w:t>
      </w:r>
      <w:r w:rsidR="00227BA3">
        <w:rPr>
          <w:rFonts w:ascii="仿宋_GB2312" w:eastAsia="仿宋_GB2312" w:hAnsi="宋体" w:cs="宋体" w:hint="eastAsia"/>
          <w:kern w:val="0"/>
          <w:sz w:val="32"/>
          <w:szCs w:val="32"/>
        </w:rPr>
        <w:t xml:space="preserve">,增幅220% </w:t>
      </w:r>
      <w:r>
        <w:rPr>
          <w:rFonts w:ascii="仿宋_GB2312" w:eastAsia="仿宋_GB2312" w:hint="eastAsia"/>
          <w:sz w:val="32"/>
          <w:szCs w:val="32"/>
        </w:rPr>
        <w:t>。</w:t>
      </w:r>
    </w:p>
    <w:p w:rsidR="00341A4F" w:rsidRPr="00830224" w:rsidRDefault="00341A4F" w:rsidP="00341A4F">
      <w:pPr>
        <w:spacing w:line="520" w:lineRule="exact"/>
        <w:ind w:firstLineChars="250" w:firstLine="800"/>
        <w:jc w:val="left"/>
        <w:rPr>
          <w:rFonts w:ascii="仿宋_GB2312" w:eastAsia="仿宋_GB2312" w:hint="eastAsia"/>
          <w:b/>
          <w:sz w:val="32"/>
          <w:szCs w:val="32"/>
        </w:rPr>
      </w:pPr>
      <w:r w:rsidRPr="00830224">
        <w:rPr>
          <w:rFonts w:ascii="仿宋_GB2312" w:eastAsia="仿宋_GB2312" w:hint="eastAsia"/>
          <w:b/>
          <w:sz w:val="32"/>
          <w:szCs w:val="32"/>
        </w:rPr>
        <w:t>五、</w:t>
      </w:r>
      <w:r w:rsidRPr="0065474A">
        <w:rPr>
          <w:rFonts w:ascii="仿宋_GB2312" w:eastAsia="仿宋_GB2312" w:hAnsi="宋体" w:cs="宋体" w:hint="eastAsia"/>
          <w:b/>
          <w:bCs/>
          <w:kern w:val="0"/>
          <w:sz w:val="32"/>
          <w:szCs w:val="32"/>
        </w:rPr>
        <w:t>三公经费情况</w:t>
      </w:r>
      <w:r>
        <w:rPr>
          <w:rFonts w:ascii="仿宋_GB2312" w:eastAsia="仿宋_GB2312" w:hint="eastAsia"/>
          <w:b/>
          <w:sz w:val="32"/>
          <w:szCs w:val="32"/>
        </w:rPr>
        <w:t>:</w:t>
      </w:r>
    </w:p>
    <w:p w:rsidR="00341A4F" w:rsidRDefault="00341A4F" w:rsidP="00341A4F">
      <w:pPr>
        <w:spacing w:line="520" w:lineRule="exact"/>
        <w:ind w:firstLineChars="250" w:firstLine="750"/>
        <w:jc w:val="left"/>
        <w:rPr>
          <w:rFonts w:ascii="仿宋_GB2312" w:eastAsia="仿宋_GB2312" w:hint="eastAsia"/>
          <w:sz w:val="32"/>
          <w:szCs w:val="32"/>
        </w:rPr>
      </w:pPr>
      <w:r w:rsidRPr="0065474A">
        <w:rPr>
          <w:rFonts w:ascii="仿宋_GB2312" w:eastAsia="仿宋_GB2312" w:hAnsi="宋体" w:cs="宋体" w:hint="eastAsia"/>
          <w:b/>
          <w:kern w:val="0"/>
          <w:sz w:val="30"/>
          <w:szCs w:val="30"/>
        </w:rPr>
        <w:t>因公出国（境）费用</w:t>
      </w:r>
      <w:r w:rsidRPr="0068493E">
        <w:rPr>
          <w:rFonts w:ascii="仿宋" w:eastAsia="仿宋" w:hAnsi="仿宋" w:hint="eastAsia"/>
          <w:b/>
          <w:sz w:val="32"/>
          <w:szCs w:val="32"/>
        </w:rPr>
        <w:t>：</w:t>
      </w:r>
      <w:r>
        <w:rPr>
          <w:rFonts w:ascii="仿宋_GB2312" w:eastAsia="仿宋_GB2312" w:hint="eastAsia"/>
          <w:sz w:val="32"/>
          <w:szCs w:val="32"/>
        </w:rPr>
        <w:t>支出26290.00元，为推动山西科技创新城“智慧碳谷”建设赴日本培训学习费用，</w:t>
      </w:r>
      <w:r w:rsidR="00227BA3">
        <w:rPr>
          <w:rFonts w:ascii="仿宋_GB2312" w:eastAsia="仿宋_GB2312" w:hint="eastAsia"/>
          <w:sz w:val="32"/>
          <w:szCs w:val="32"/>
        </w:rPr>
        <w:t>出国人数1人。</w:t>
      </w:r>
      <w:r>
        <w:rPr>
          <w:rFonts w:ascii="仿宋_GB2312" w:eastAsia="仿宋_GB2312" w:hint="eastAsia"/>
          <w:sz w:val="32"/>
          <w:szCs w:val="32"/>
        </w:rPr>
        <w:t>比上年增加26290.00元，由山西省科技厅组织。</w:t>
      </w:r>
    </w:p>
    <w:p w:rsidR="00341A4F" w:rsidRDefault="00341A4F" w:rsidP="00341A4F">
      <w:pPr>
        <w:spacing w:line="520" w:lineRule="exact"/>
        <w:ind w:firstLineChars="250" w:firstLine="750"/>
        <w:jc w:val="left"/>
        <w:rPr>
          <w:rFonts w:ascii="仿宋" w:eastAsia="仿宋" w:hAnsi="仿宋" w:hint="eastAsia"/>
          <w:sz w:val="32"/>
          <w:szCs w:val="32"/>
        </w:rPr>
      </w:pPr>
      <w:r w:rsidRPr="00DB3DD7">
        <w:rPr>
          <w:rFonts w:ascii="仿宋_GB2312" w:eastAsia="仿宋_GB2312" w:hAnsi="宋体" w:cs="宋体" w:hint="eastAsia"/>
          <w:b/>
          <w:kern w:val="0"/>
          <w:sz w:val="30"/>
          <w:szCs w:val="30"/>
        </w:rPr>
        <w:t>公务用车购置费</w:t>
      </w:r>
      <w:r w:rsidRPr="0068493E">
        <w:rPr>
          <w:rFonts w:ascii="仿宋" w:eastAsia="仿宋" w:hAnsi="仿宋" w:hint="eastAsia"/>
          <w:b/>
          <w:sz w:val="32"/>
          <w:szCs w:val="32"/>
        </w:rPr>
        <w:t>：</w:t>
      </w:r>
      <w:r w:rsidR="002F62EB" w:rsidRPr="00DB3DD7">
        <w:rPr>
          <w:rFonts w:ascii="仿宋_GB2312" w:eastAsia="仿宋_GB2312" w:hint="eastAsia"/>
          <w:sz w:val="32"/>
          <w:szCs w:val="32"/>
        </w:rPr>
        <w:t xml:space="preserve"> </w:t>
      </w:r>
      <w:r w:rsidRPr="00DB3DD7">
        <w:rPr>
          <w:rFonts w:ascii="仿宋_GB2312" w:eastAsia="仿宋_GB2312" w:hint="eastAsia"/>
          <w:sz w:val="32"/>
          <w:szCs w:val="32"/>
        </w:rPr>
        <w:t>201</w:t>
      </w:r>
      <w:r>
        <w:rPr>
          <w:rFonts w:ascii="仿宋_GB2312" w:eastAsia="仿宋_GB2312" w:hint="eastAsia"/>
          <w:sz w:val="32"/>
          <w:szCs w:val="32"/>
        </w:rPr>
        <w:t>5</w:t>
      </w:r>
      <w:r w:rsidRPr="00DB3DD7">
        <w:rPr>
          <w:rFonts w:ascii="仿宋_GB2312" w:eastAsia="仿宋_GB2312" w:hint="eastAsia"/>
          <w:sz w:val="32"/>
          <w:szCs w:val="32"/>
        </w:rPr>
        <w:t>年无</w:t>
      </w:r>
      <w:r w:rsidR="002F62EB">
        <w:rPr>
          <w:rFonts w:ascii="仿宋_GB2312" w:eastAsia="仿宋_GB2312" w:hint="eastAsia"/>
          <w:sz w:val="32"/>
          <w:szCs w:val="32"/>
        </w:rPr>
        <w:t>公务用车购置</w:t>
      </w:r>
      <w:r w:rsidRPr="00DB3DD7">
        <w:rPr>
          <w:rFonts w:ascii="仿宋_GB2312" w:eastAsia="仿宋_GB2312" w:hint="eastAsia"/>
          <w:sz w:val="32"/>
          <w:szCs w:val="32"/>
        </w:rPr>
        <w:t>费用发生。</w:t>
      </w:r>
    </w:p>
    <w:p w:rsidR="00341A4F" w:rsidRDefault="00341A4F" w:rsidP="00341A4F">
      <w:pPr>
        <w:spacing w:line="520" w:lineRule="exact"/>
        <w:ind w:firstLineChars="250" w:firstLine="750"/>
        <w:jc w:val="left"/>
        <w:rPr>
          <w:rFonts w:ascii="仿宋_GB2312" w:eastAsia="仿宋_GB2312" w:hint="eastAsia"/>
          <w:sz w:val="32"/>
          <w:szCs w:val="32"/>
        </w:rPr>
      </w:pPr>
      <w:r w:rsidRPr="00DB3DD7">
        <w:rPr>
          <w:rFonts w:ascii="仿宋_GB2312" w:eastAsia="仿宋_GB2312" w:hAnsi="宋体" w:cs="宋体" w:hint="eastAsia"/>
          <w:b/>
          <w:kern w:val="0"/>
          <w:sz w:val="30"/>
          <w:szCs w:val="30"/>
        </w:rPr>
        <w:t>公务用车运行维护费</w:t>
      </w:r>
      <w:r w:rsidRPr="0068493E">
        <w:rPr>
          <w:rFonts w:ascii="仿宋" w:eastAsia="仿宋" w:hAnsi="仿宋" w:hint="eastAsia"/>
          <w:sz w:val="32"/>
          <w:szCs w:val="32"/>
        </w:rPr>
        <w:t>：</w:t>
      </w:r>
      <w:r w:rsidR="002F62EB" w:rsidRPr="002F62EB">
        <w:rPr>
          <w:rFonts w:ascii="仿宋_GB2312" w:eastAsia="仿宋_GB2312" w:hint="eastAsia"/>
          <w:sz w:val="32"/>
          <w:szCs w:val="32"/>
        </w:rPr>
        <w:t>到2015年底，单位车辆保有数为6辆，实际已上缴财政</w:t>
      </w:r>
      <w:r w:rsidR="00276EE7">
        <w:rPr>
          <w:rFonts w:ascii="仿宋_GB2312" w:eastAsia="仿宋_GB2312" w:hint="eastAsia"/>
          <w:sz w:val="32"/>
          <w:szCs w:val="32"/>
        </w:rPr>
        <w:t>5辆</w:t>
      </w:r>
      <w:r w:rsidR="002F62EB" w:rsidRPr="002F62EB">
        <w:rPr>
          <w:rFonts w:ascii="仿宋_GB2312" w:eastAsia="仿宋_GB2312" w:hint="eastAsia"/>
          <w:sz w:val="32"/>
          <w:szCs w:val="32"/>
        </w:rPr>
        <w:t>，等待处置。</w:t>
      </w:r>
      <w:r w:rsidR="002F62EB">
        <w:rPr>
          <w:rFonts w:ascii="仿宋_GB2312" w:eastAsia="仿宋_GB2312" w:hint="eastAsia"/>
          <w:sz w:val="32"/>
          <w:szCs w:val="32"/>
        </w:rPr>
        <w:t>全年公务用车运行维护费</w:t>
      </w:r>
      <w:r w:rsidRPr="00DB3DD7">
        <w:rPr>
          <w:rFonts w:ascii="仿宋_GB2312" w:eastAsia="仿宋_GB2312" w:hint="eastAsia"/>
          <w:sz w:val="32"/>
          <w:szCs w:val="32"/>
        </w:rPr>
        <w:t>支出</w:t>
      </w:r>
      <w:r>
        <w:rPr>
          <w:rFonts w:ascii="仿宋_GB2312" w:eastAsia="仿宋_GB2312" w:hint="eastAsia"/>
          <w:sz w:val="32"/>
          <w:szCs w:val="32"/>
        </w:rPr>
        <w:t>147956.81</w:t>
      </w:r>
      <w:r w:rsidRPr="00DB3DD7">
        <w:rPr>
          <w:rFonts w:ascii="仿宋_GB2312" w:eastAsia="仿宋_GB2312" w:hint="eastAsia"/>
          <w:sz w:val="32"/>
          <w:szCs w:val="32"/>
        </w:rPr>
        <w:t>元,</w:t>
      </w:r>
      <w:r>
        <w:rPr>
          <w:rFonts w:ascii="仿宋_GB2312" w:eastAsia="仿宋_GB2312" w:hint="eastAsia"/>
          <w:sz w:val="32"/>
          <w:szCs w:val="32"/>
        </w:rPr>
        <w:t>比上年减少63974.26</w:t>
      </w:r>
      <w:r w:rsidRPr="00DB3DD7">
        <w:rPr>
          <w:rFonts w:ascii="仿宋_GB2312" w:eastAsia="仿宋_GB2312" w:hint="eastAsia"/>
          <w:sz w:val="32"/>
          <w:szCs w:val="32"/>
        </w:rPr>
        <w:t>元,</w:t>
      </w:r>
      <w:r>
        <w:rPr>
          <w:rFonts w:ascii="仿宋_GB2312" w:eastAsia="仿宋_GB2312" w:hint="eastAsia"/>
          <w:sz w:val="32"/>
          <w:szCs w:val="32"/>
        </w:rPr>
        <w:t>减</w:t>
      </w:r>
      <w:r w:rsidRPr="00DB3DD7">
        <w:rPr>
          <w:rFonts w:ascii="仿宋_GB2312" w:eastAsia="仿宋_GB2312" w:hint="eastAsia"/>
          <w:sz w:val="32"/>
          <w:szCs w:val="32"/>
        </w:rPr>
        <w:t>幅</w:t>
      </w:r>
      <w:r>
        <w:rPr>
          <w:rFonts w:ascii="仿宋_GB2312" w:eastAsia="仿宋_GB2312" w:hint="eastAsia"/>
          <w:sz w:val="32"/>
          <w:szCs w:val="32"/>
        </w:rPr>
        <w:t>30.19</w:t>
      </w:r>
      <w:r w:rsidRPr="00DB3DD7">
        <w:rPr>
          <w:rFonts w:ascii="仿宋_GB2312" w:eastAsia="仿宋_GB2312" w:hint="eastAsia"/>
          <w:sz w:val="32"/>
          <w:szCs w:val="32"/>
        </w:rPr>
        <w:t>%,</w:t>
      </w:r>
      <w:r>
        <w:rPr>
          <w:rFonts w:ascii="仿宋_GB2312" w:eastAsia="仿宋_GB2312" w:hint="eastAsia"/>
          <w:sz w:val="32"/>
          <w:szCs w:val="32"/>
        </w:rPr>
        <w:t>大幅节省了开支。</w:t>
      </w:r>
    </w:p>
    <w:p w:rsidR="00341A4F" w:rsidRDefault="00341A4F" w:rsidP="00341A4F">
      <w:pPr>
        <w:spacing w:line="520" w:lineRule="exact"/>
        <w:ind w:firstLineChars="250" w:firstLine="750"/>
        <w:jc w:val="left"/>
        <w:rPr>
          <w:rFonts w:ascii="仿宋_GB2312" w:eastAsia="仿宋_GB2312" w:hint="eastAsia"/>
          <w:sz w:val="32"/>
          <w:szCs w:val="32"/>
        </w:rPr>
      </w:pPr>
      <w:r w:rsidRPr="00DB3DD7">
        <w:rPr>
          <w:rFonts w:ascii="仿宋_GB2312" w:eastAsia="仿宋_GB2312" w:hAnsi="宋体" w:cs="宋体" w:hint="eastAsia"/>
          <w:b/>
          <w:kern w:val="0"/>
          <w:sz w:val="30"/>
          <w:szCs w:val="30"/>
        </w:rPr>
        <w:t>公务接待费</w:t>
      </w:r>
      <w:r>
        <w:rPr>
          <w:rFonts w:ascii="仿宋_GB2312" w:eastAsia="仿宋_GB2312" w:hAnsi="宋体" w:cs="宋体" w:hint="eastAsia"/>
          <w:b/>
          <w:kern w:val="0"/>
          <w:sz w:val="30"/>
          <w:szCs w:val="30"/>
        </w:rPr>
        <w:t>：</w:t>
      </w:r>
      <w:r>
        <w:rPr>
          <w:rFonts w:ascii="仿宋_GB2312" w:eastAsia="仿宋_GB2312" w:hint="eastAsia"/>
          <w:sz w:val="32"/>
          <w:szCs w:val="32"/>
        </w:rPr>
        <w:t>430.00元，</w:t>
      </w:r>
      <w:r w:rsidRPr="00DB3DD7">
        <w:rPr>
          <w:rFonts w:ascii="仿宋_GB2312" w:eastAsia="仿宋_GB2312" w:hint="eastAsia"/>
          <w:sz w:val="32"/>
          <w:szCs w:val="32"/>
        </w:rPr>
        <w:t>比上年减少</w:t>
      </w:r>
      <w:r>
        <w:rPr>
          <w:rFonts w:ascii="仿宋_GB2312" w:eastAsia="仿宋_GB2312" w:hint="eastAsia"/>
          <w:sz w:val="32"/>
          <w:szCs w:val="32"/>
        </w:rPr>
        <w:t>2260.00</w:t>
      </w:r>
      <w:r w:rsidRPr="00DB3DD7">
        <w:rPr>
          <w:rFonts w:ascii="仿宋_GB2312" w:eastAsia="仿宋_GB2312" w:hint="eastAsia"/>
          <w:sz w:val="32"/>
          <w:szCs w:val="32"/>
        </w:rPr>
        <w:t>元，减幅</w:t>
      </w:r>
      <w:r>
        <w:rPr>
          <w:rFonts w:ascii="仿宋_GB2312" w:eastAsia="仿宋_GB2312" w:hint="eastAsia"/>
          <w:sz w:val="32"/>
          <w:szCs w:val="32"/>
        </w:rPr>
        <w:t>84.01</w:t>
      </w:r>
      <w:r w:rsidRPr="00DB3DD7">
        <w:rPr>
          <w:rFonts w:ascii="仿宋_GB2312" w:eastAsia="仿宋_GB2312" w:hint="eastAsia"/>
          <w:sz w:val="32"/>
          <w:szCs w:val="32"/>
        </w:rPr>
        <w:t>%，</w:t>
      </w:r>
      <w:r>
        <w:rPr>
          <w:rFonts w:ascii="仿宋_GB2312" w:eastAsia="仿宋_GB2312" w:hint="eastAsia"/>
          <w:sz w:val="32"/>
          <w:szCs w:val="32"/>
        </w:rPr>
        <w:t>是购买培训、会议所用茶叶产生的费用</w:t>
      </w:r>
    </w:p>
    <w:p w:rsidR="00341A4F" w:rsidRPr="00830224" w:rsidRDefault="00341A4F" w:rsidP="00341A4F">
      <w:pPr>
        <w:rPr>
          <w:rFonts w:ascii="仿宋_GB2312" w:eastAsia="仿宋_GB2312" w:hAnsi="宋体" w:hint="eastAsia"/>
          <w:sz w:val="30"/>
          <w:szCs w:val="30"/>
        </w:rPr>
      </w:pPr>
    </w:p>
    <w:p w:rsidR="00341A4F" w:rsidRDefault="00341A4F" w:rsidP="00341A4F">
      <w:pPr>
        <w:spacing w:line="520" w:lineRule="exact"/>
        <w:ind w:firstLineChars="250" w:firstLine="800"/>
        <w:jc w:val="left"/>
        <w:rPr>
          <w:rFonts w:ascii="仿宋_GB2312" w:eastAsia="仿宋_GB2312" w:hint="eastAsia"/>
          <w:sz w:val="32"/>
          <w:szCs w:val="32"/>
        </w:rPr>
      </w:pPr>
    </w:p>
    <w:p w:rsidR="00276EE7" w:rsidRDefault="00341A4F" w:rsidP="00341A4F">
      <w:pPr>
        <w:spacing w:line="520" w:lineRule="exact"/>
        <w:ind w:firstLineChars="250" w:firstLine="800"/>
        <w:jc w:val="left"/>
        <w:rPr>
          <w:rFonts w:ascii="仿宋_GB2312" w:eastAsia="仿宋_GB2312" w:hint="eastAsia"/>
          <w:sz w:val="32"/>
          <w:szCs w:val="32"/>
        </w:rPr>
      </w:pPr>
      <w:r>
        <w:rPr>
          <w:rFonts w:ascii="仿宋_GB2312" w:eastAsia="仿宋_GB2312" w:hint="eastAsia"/>
          <w:sz w:val="32"/>
          <w:szCs w:val="32"/>
        </w:rPr>
        <w:t xml:space="preserve">　　　　　　　　　　　　</w:t>
      </w:r>
    </w:p>
    <w:p w:rsidR="00276EE7" w:rsidRDefault="00276EE7" w:rsidP="00341A4F">
      <w:pPr>
        <w:spacing w:line="520" w:lineRule="exact"/>
        <w:ind w:firstLineChars="250" w:firstLine="800"/>
        <w:jc w:val="left"/>
        <w:rPr>
          <w:rFonts w:ascii="仿宋_GB2312" w:eastAsia="仿宋_GB2312" w:hint="eastAsia"/>
          <w:sz w:val="32"/>
          <w:szCs w:val="32"/>
        </w:rPr>
      </w:pPr>
    </w:p>
    <w:p w:rsidR="00341A4F" w:rsidRDefault="00341A4F" w:rsidP="00276EE7">
      <w:pPr>
        <w:spacing w:line="520" w:lineRule="exact"/>
        <w:ind w:firstLineChars="1400" w:firstLine="4480"/>
        <w:jc w:val="left"/>
        <w:rPr>
          <w:rFonts w:ascii="仿宋_GB2312" w:eastAsia="仿宋_GB2312" w:hint="eastAsia"/>
          <w:sz w:val="32"/>
          <w:szCs w:val="32"/>
        </w:rPr>
      </w:pPr>
      <w:r>
        <w:rPr>
          <w:rFonts w:ascii="仿宋_GB2312" w:eastAsia="仿宋_GB2312" w:hint="eastAsia"/>
          <w:sz w:val="32"/>
          <w:szCs w:val="32"/>
        </w:rPr>
        <w:t xml:space="preserve">　晋中市科学技术局</w:t>
      </w:r>
    </w:p>
    <w:p w:rsidR="00341A4F" w:rsidRPr="00560714" w:rsidRDefault="00341A4F" w:rsidP="00341A4F">
      <w:pPr>
        <w:spacing w:line="520" w:lineRule="exact"/>
        <w:ind w:firstLineChars="250" w:firstLine="800"/>
        <w:jc w:val="left"/>
        <w:rPr>
          <w:rFonts w:ascii="仿宋_GB2312" w:eastAsia="仿宋_GB2312" w:hint="eastAsia"/>
          <w:sz w:val="32"/>
          <w:szCs w:val="32"/>
        </w:rPr>
      </w:pPr>
      <w:r>
        <w:rPr>
          <w:rFonts w:ascii="仿宋_GB2312" w:eastAsia="仿宋_GB2312" w:hint="eastAsia"/>
          <w:sz w:val="32"/>
          <w:szCs w:val="32"/>
        </w:rPr>
        <w:t xml:space="preserve">　　　　　　　　　　　　二0</w:t>
      </w:r>
      <w:r w:rsidR="00276EE7">
        <w:rPr>
          <w:rFonts w:ascii="仿宋_GB2312" w:eastAsia="仿宋_GB2312" w:hint="eastAsia"/>
          <w:sz w:val="32"/>
          <w:szCs w:val="32"/>
        </w:rPr>
        <w:t>一六年十月二十八</w:t>
      </w:r>
      <w:r>
        <w:rPr>
          <w:rFonts w:ascii="仿宋_GB2312" w:eastAsia="仿宋_GB2312" w:hint="eastAsia"/>
          <w:sz w:val="32"/>
          <w:szCs w:val="32"/>
        </w:rPr>
        <w:t>日</w:t>
      </w:r>
    </w:p>
    <w:p w:rsidR="002A7B2D" w:rsidRPr="00BF2451" w:rsidRDefault="002A7B2D" w:rsidP="002A7B2D">
      <w:pPr>
        <w:widowControl/>
        <w:spacing w:line="300" w:lineRule="atLeast"/>
        <w:jc w:val="left"/>
        <w:rPr>
          <w:rFonts w:ascii="仿宋_GB2312" w:eastAsia="仿宋_GB2312" w:hAnsi="宋体" w:cs="宋体" w:hint="eastAsia"/>
          <w:kern w:val="0"/>
          <w:sz w:val="32"/>
          <w:szCs w:val="32"/>
        </w:rPr>
      </w:pPr>
    </w:p>
    <w:sectPr w:rsidR="002A7B2D" w:rsidRPr="00BF2451" w:rsidSect="00E47650">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5109"/>
    <w:multiLevelType w:val="hybridMultilevel"/>
    <w:tmpl w:val="C2EA2B46"/>
    <w:lvl w:ilvl="0" w:tplc="094041E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BEA43F8"/>
    <w:multiLevelType w:val="hybridMultilevel"/>
    <w:tmpl w:val="35D805C4"/>
    <w:lvl w:ilvl="0" w:tplc="4BB8233A">
      <w:start w:val="1"/>
      <w:numFmt w:val="japaneseCounting"/>
      <w:lvlText w:val="%1、"/>
      <w:lvlJc w:val="left"/>
      <w:pPr>
        <w:tabs>
          <w:tab w:val="num" w:pos="720"/>
        </w:tabs>
        <w:ind w:left="720" w:hanging="720"/>
      </w:pPr>
      <w:rPr>
        <w:rFonts w:hint="default"/>
      </w:rPr>
    </w:lvl>
    <w:lvl w:ilvl="1" w:tplc="83DAD122">
      <w:start w:val="1"/>
      <w:numFmt w:val="decimal"/>
      <w:lvlText w:val="%2、"/>
      <w:lvlJc w:val="left"/>
      <w:pPr>
        <w:tabs>
          <w:tab w:val="num" w:pos="1260"/>
        </w:tabs>
        <w:ind w:left="126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7B2D"/>
    <w:rsid w:val="00002D76"/>
    <w:rsid w:val="000311DD"/>
    <w:rsid w:val="000436F6"/>
    <w:rsid w:val="00072D2F"/>
    <w:rsid w:val="0009034A"/>
    <w:rsid w:val="000B74AF"/>
    <w:rsid w:val="000B75EF"/>
    <w:rsid w:val="00103ECC"/>
    <w:rsid w:val="00132C2B"/>
    <w:rsid w:val="001920E1"/>
    <w:rsid w:val="001A30F2"/>
    <w:rsid w:val="001A78C0"/>
    <w:rsid w:val="001C273F"/>
    <w:rsid w:val="001E09DC"/>
    <w:rsid w:val="001E297B"/>
    <w:rsid w:val="00227BA3"/>
    <w:rsid w:val="00227F81"/>
    <w:rsid w:val="00236D0D"/>
    <w:rsid w:val="002401E2"/>
    <w:rsid w:val="00243F57"/>
    <w:rsid w:val="00252E0A"/>
    <w:rsid w:val="00276EE7"/>
    <w:rsid w:val="0027744A"/>
    <w:rsid w:val="00294B43"/>
    <w:rsid w:val="002A5687"/>
    <w:rsid w:val="002A7B2D"/>
    <w:rsid w:val="002C18DF"/>
    <w:rsid w:val="002F62EB"/>
    <w:rsid w:val="00305DE9"/>
    <w:rsid w:val="0031124D"/>
    <w:rsid w:val="00341A4F"/>
    <w:rsid w:val="00350C8F"/>
    <w:rsid w:val="00352568"/>
    <w:rsid w:val="00374474"/>
    <w:rsid w:val="003A1C67"/>
    <w:rsid w:val="003A43BE"/>
    <w:rsid w:val="003D17C0"/>
    <w:rsid w:val="00407B10"/>
    <w:rsid w:val="00435532"/>
    <w:rsid w:val="00447BEB"/>
    <w:rsid w:val="00457C8E"/>
    <w:rsid w:val="004634C4"/>
    <w:rsid w:val="00474E3E"/>
    <w:rsid w:val="004C7A6B"/>
    <w:rsid w:val="004E6244"/>
    <w:rsid w:val="00526774"/>
    <w:rsid w:val="00552230"/>
    <w:rsid w:val="005655A7"/>
    <w:rsid w:val="00565930"/>
    <w:rsid w:val="0057376F"/>
    <w:rsid w:val="0058284A"/>
    <w:rsid w:val="005A2FF8"/>
    <w:rsid w:val="005B0BCC"/>
    <w:rsid w:val="005B48F7"/>
    <w:rsid w:val="005B5B87"/>
    <w:rsid w:val="005D17D5"/>
    <w:rsid w:val="006201DA"/>
    <w:rsid w:val="00636F24"/>
    <w:rsid w:val="006907F1"/>
    <w:rsid w:val="00695A1F"/>
    <w:rsid w:val="00696E8D"/>
    <w:rsid w:val="006E4E83"/>
    <w:rsid w:val="0070108D"/>
    <w:rsid w:val="00716FC0"/>
    <w:rsid w:val="0072203D"/>
    <w:rsid w:val="00723871"/>
    <w:rsid w:val="00726891"/>
    <w:rsid w:val="00730A5D"/>
    <w:rsid w:val="007409A3"/>
    <w:rsid w:val="00753723"/>
    <w:rsid w:val="007B2EAA"/>
    <w:rsid w:val="007B7616"/>
    <w:rsid w:val="007E0404"/>
    <w:rsid w:val="00852314"/>
    <w:rsid w:val="00881434"/>
    <w:rsid w:val="008C6886"/>
    <w:rsid w:val="008D410E"/>
    <w:rsid w:val="008D5EA7"/>
    <w:rsid w:val="008D7719"/>
    <w:rsid w:val="008F179E"/>
    <w:rsid w:val="00920F59"/>
    <w:rsid w:val="0092756E"/>
    <w:rsid w:val="00934B65"/>
    <w:rsid w:val="00937D49"/>
    <w:rsid w:val="00952338"/>
    <w:rsid w:val="009527A6"/>
    <w:rsid w:val="00955B44"/>
    <w:rsid w:val="009561D5"/>
    <w:rsid w:val="00986942"/>
    <w:rsid w:val="00997136"/>
    <w:rsid w:val="009C5CA5"/>
    <w:rsid w:val="00A07AF5"/>
    <w:rsid w:val="00A13A0F"/>
    <w:rsid w:val="00A66879"/>
    <w:rsid w:val="00A83C31"/>
    <w:rsid w:val="00AA5705"/>
    <w:rsid w:val="00B03899"/>
    <w:rsid w:val="00B228B3"/>
    <w:rsid w:val="00B25089"/>
    <w:rsid w:val="00B479B8"/>
    <w:rsid w:val="00B47C6D"/>
    <w:rsid w:val="00B54800"/>
    <w:rsid w:val="00B93DB8"/>
    <w:rsid w:val="00BA3123"/>
    <w:rsid w:val="00BC6A4B"/>
    <w:rsid w:val="00C04C6A"/>
    <w:rsid w:val="00C20EED"/>
    <w:rsid w:val="00C24A20"/>
    <w:rsid w:val="00C26538"/>
    <w:rsid w:val="00C459CC"/>
    <w:rsid w:val="00C57872"/>
    <w:rsid w:val="00C64360"/>
    <w:rsid w:val="00C65DF2"/>
    <w:rsid w:val="00C73BBD"/>
    <w:rsid w:val="00C77452"/>
    <w:rsid w:val="00C801C3"/>
    <w:rsid w:val="00D31216"/>
    <w:rsid w:val="00D3576A"/>
    <w:rsid w:val="00D35CA7"/>
    <w:rsid w:val="00D4000A"/>
    <w:rsid w:val="00D47DAF"/>
    <w:rsid w:val="00D5683E"/>
    <w:rsid w:val="00D57E55"/>
    <w:rsid w:val="00D75E96"/>
    <w:rsid w:val="00DA32CE"/>
    <w:rsid w:val="00DB5E5D"/>
    <w:rsid w:val="00DC1882"/>
    <w:rsid w:val="00DF4495"/>
    <w:rsid w:val="00DF763F"/>
    <w:rsid w:val="00E00EE6"/>
    <w:rsid w:val="00E2772F"/>
    <w:rsid w:val="00E57854"/>
    <w:rsid w:val="00E74923"/>
    <w:rsid w:val="00E77F44"/>
    <w:rsid w:val="00E86673"/>
    <w:rsid w:val="00E97C83"/>
    <w:rsid w:val="00EC2EC4"/>
    <w:rsid w:val="00EF4627"/>
    <w:rsid w:val="00F008A2"/>
    <w:rsid w:val="00F06B2D"/>
    <w:rsid w:val="00F13D96"/>
    <w:rsid w:val="00F16CFE"/>
    <w:rsid w:val="00F218E1"/>
    <w:rsid w:val="00F21ACA"/>
    <w:rsid w:val="00F252CE"/>
    <w:rsid w:val="00F27300"/>
    <w:rsid w:val="00F37C7D"/>
    <w:rsid w:val="00F55381"/>
    <w:rsid w:val="00F63C0A"/>
    <w:rsid w:val="00F71F2A"/>
    <w:rsid w:val="00F722E9"/>
    <w:rsid w:val="00F90754"/>
    <w:rsid w:val="00FB3FDF"/>
    <w:rsid w:val="00FC5DA7"/>
    <w:rsid w:val="00FF5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EE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晋中市科学技术局</dc:creator>
  <cp:lastModifiedBy>晋中市科学技术局</cp:lastModifiedBy>
  <cp:revision>5</cp:revision>
  <dcterms:created xsi:type="dcterms:W3CDTF">2016-10-28T02:13:00Z</dcterms:created>
  <dcterms:modified xsi:type="dcterms:W3CDTF">2016-10-28T08:44:00Z</dcterms:modified>
</cp:coreProperties>
</file>