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B81" w:rsidRPr="00F04B81" w:rsidRDefault="00F04B81" w:rsidP="00F04B81">
      <w:pPr>
        <w:widowControl/>
        <w:jc w:val="center"/>
        <w:rPr>
          <w:rFonts w:ascii="宋体" w:eastAsia="宋体" w:hAnsi="宋体" w:cs="宋体"/>
          <w:b/>
          <w:bCs/>
          <w:color w:val="000000"/>
          <w:kern w:val="0"/>
          <w:sz w:val="30"/>
          <w:szCs w:val="30"/>
        </w:rPr>
      </w:pPr>
      <w:bookmarkStart w:id="0" w:name="_GoBack"/>
      <w:proofErr w:type="gramStart"/>
      <w:r w:rsidRPr="00F04B8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晋中市</w:t>
      </w:r>
      <w:proofErr w:type="gramEnd"/>
      <w:r w:rsidRPr="00F04B81">
        <w:rPr>
          <w:rFonts w:ascii="宋体" w:eastAsia="宋体" w:hAnsi="宋体" w:cs="宋体" w:hint="eastAsia"/>
          <w:b/>
          <w:bCs/>
          <w:color w:val="000000"/>
          <w:kern w:val="0"/>
          <w:sz w:val="30"/>
          <w:szCs w:val="30"/>
        </w:rPr>
        <w:t>强制隔离戒毒所2015年部门决算公开</w:t>
      </w:r>
    </w:p>
    <w:bookmarkEnd w:id="0"/>
    <w:p w:rsidR="00F04B81" w:rsidRPr="00F04B81" w:rsidRDefault="00F04B81" w:rsidP="00F04B81">
      <w:pPr>
        <w:widowControl/>
        <w:shd w:val="clear" w:color="auto" w:fill="FFFFFF"/>
        <w:spacing w:line="540" w:lineRule="atLeast"/>
        <w:jc w:val="center"/>
        <w:rPr>
          <w:rFonts w:ascii="宋体" w:eastAsia="宋体" w:hAnsi="宋体" w:cs="宋体" w:hint="eastAsia"/>
          <w:color w:val="000000"/>
          <w:kern w:val="0"/>
          <w:sz w:val="18"/>
          <w:szCs w:val="18"/>
        </w:rPr>
      </w:pPr>
      <w:r w:rsidRPr="00F04B8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[来源：外部资源 | 作者：原创 | 日期：2016-11-07 | 浏览</w:t>
      </w:r>
      <w:r w:rsidRPr="00F04B81">
        <w:rPr>
          <w:rFonts w:ascii="宋体" w:eastAsia="宋体" w:hAnsi="宋体" w:cs="宋体" w:hint="eastAsia"/>
          <w:color w:val="FF0000"/>
          <w:kern w:val="0"/>
          <w:sz w:val="18"/>
          <w:szCs w:val="18"/>
        </w:rPr>
        <w:t>257</w:t>
      </w:r>
      <w:r w:rsidRPr="00F04B81">
        <w:rPr>
          <w:rFonts w:ascii="宋体" w:eastAsia="宋体" w:hAnsi="宋体" w:cs="宋体" w:hint="eastAsia"/>
          <w:color w:val="000000"/>
          <w:kern w:val="0"/>
          <w:sz w:val="18"/>
          <w:szCs w:val="18"/>
        </w:rPr>
        <w:t> 次]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jc w:val="center"/>
        <w:rPr>
          <w:rFonts w:ascii="Arial" w:eastAsia="宋体" w:hAnsi="Arial" w:cs="Arial" w:hint="eastAsia"/>
          <w:color w:val="000000"/>
          <w:kern w:val="0"/>
          <w:sz w:val="24"/>
          <w:szCs w:val="24"/>
        </w:rPr>
      </w:pPr>
      <w:proofErr w:type="gramStart"/>
      <w:r w:rsidRPr="00F04B81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晋中市</w:t>
      </w:r>
      <w:proofErr w:type="gramEnd"/>
      <w:r w:rsidRPr="00F04B81">
        <w:rPr>
          <w:rFonts w:ascii="宋体" w:eastAsia="宋体" w:hAnsi="宋体" w:cs="Arial" w:hint="eastAsia"/>
          <w:b/>
          <w:bCs/>
          <w:color w:val="000000"/>
          <w:kern w:val="0"/>
          <w:sz w:val="44"/>
          <w:szCs w:val="44"/>
        </w:rPr>
        <w:t>强制隔离戒毒所部门决算说明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Calibri" w:eastAsia="黑体" w:hAnsi="Calibri" w:cs="Calibri"/>
          <w:color w:val="000000"/>
          <w:kern w:val="0"/>
          <w:sz w:val="44"/>
          <w:szCs w:val="44"/>
        </w:rPr>
        <w:t> 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ind w:hanging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一、 </w:t>
      </w:r>
      <w:r w:rsidRPr="00F04B8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一、</w:t>
      </w:r>
      <w:proofErr w:type="gramStart"/>
      <w:r w:rsidRPr="00F04B8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晋中市</w:t>
      </w:r>
      <w:proofErr w:type="gramEnd"/>
      <w:r w:rsidRPr="00F04B8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强制隔离戒毒所概况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ind w:hanging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(</w:t>
      </w:r>
      <w:proofErr w:type="gramStart"/>
      <w:r w:rsidRPr="00F04B81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一</w:t>
      </w:r>
      <w:proofErr w:type="gramEnd"/>
      <w:r w:rsidRPr="00F04B81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) </w:t>
      </w:r>
      <w:r w:rsidRPr="00F04B81">
        <w:rPr>
          <w:rFonts w:ascii="KaiTi_GB2312" w:eastAsia="宋体" w:hAnsi="KaiTi_GB2312" w:cs="Arial"/>
          <w:color w:val="000000"/>
          <w:kern w:val="0"/>
          <w:sz w:val="32"/>
          <w:szCs w:val="32"/>
        </w:rPr>
        <w:t>（一）</w:t>
      </w:r>
      <w:r w:rsidRPr="00F04B81">
        <w:rPr>
          <w:rFonts w:ascii="KaiTi_GB2312" w:eastAsia="KaiTi_GB2312" w:hAnsi="KaiTi_GB2312" w:cs="Arial" w:hint="eastAsia"/>
          <w:color w:val="000000"/>
          <w:kern w:val="0"/>
          <w:sz w:val="32"/>
          <w:szCs w:val="32"/>
        </w:rPr>
        <w:t>主要职能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proofErr w:type="gramStart"/>
      <w:r w:rsidRPr="00F04B81">
        <w:rPr>
          <w:rFonts w:ascii="FangSong_GB2312" w:eastAsia="宋体" w:hAnsi="FangSong_GB2312" w:cs="Arial"/>
          <w:color w:val="000000"/>
          <w:kern w:val="0"/>
          <w:sz w:val="32"/>
          <w:szCs w:val="32"/>
        </w:rPr>
        <w:t>晋中市</w:t>
      </w:r>
      <w:proofErr w:type="gramEnd"/>
      <w:r w:rsidRPr="00F04B81">
        <w:rPr>
          <w:rFonts w:ascii="FangSong_GB2312" w:eastAsia="宋体" w:hAnsi="FangSong_GB2312" w:cs="Arial"/>
          <w:color w:val="000000"/>
          <w:kern w:val="0"/>
          <w:sz w:val="32"/>
          <w:szCs w:val="32"/>
        </w:rPr>
        <w:t>强制隔离戒毒所属行政编制一级预算单位。主要负责</w:t>
      </w:r>
      <w:proofErr w:type="gramStart"/>
      <w:r w:rsidRPr="00F04B81">
        <w:rPr>
          <w:rFonts w:ascii="FangSong_GB2312" w:eastAsia="宋体" w:hAnsi="FangSong_GB2312" w:cs="Arial"/>
          <w:color w:val="000000"/>
          <w:kern w:val="0"/>
          <w:sz w:val="32"/>
          <w:szCs w:val="32"/>
        </w:rPr>
        <w:t>晋中市</w:t>
      </w:r>
      <w:proofErr w:type="gramEnd"/>
      <w:r w:rsidRPr="00F04B81">
        <w:rPr>
          <w:rFonts w:ascii="FangSong_GB2312" w:eastAsia="宋体" w:hAnsi="FangSong_GB2312" w:cs="Arial"/>
          <w:color w:val="000000"/>
          <w:kern w:val="0"/>
          <w:sz w:val="32"/>
          <w:szCs w:val="32"/>
        </w:rPr>
        <w:t>强制隔离戒毒人员的关押管教工作。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ind w:hanging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(二) </w:t>
      </w:r>
      <w:r w:rsidRPr="00F04B81">
        <w:rPr>
          <w:rFonts w:ascii="KaiTi_GB2312" w:eastAsia="KaiTi_GB2312" w:hAnsi="KaiTi_GB2312" w:cs="Arial" w:hint="eastAsia"/>
          <w:color w:val="000000"/>
          <w:kern w:val="0"/>
          <w:sz w:val="32"/>
          <w:szCs w:val="32"/>
        </w:rPr>
        <w:t>（二）部门决算单位构成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ind w:firstLine="640"/>
        <w:jc w:val="left"/>
        <w:rPr>
          <w:rFonts w:ascii="Arial" w:eastAsia="宋体" w:hAnsi="Arial" w:cs="Arial"/>
          <w:color w:val="000000"/>
          <w:kern w:val="0"/>
          <w:sz w:val="18"/>
          <w:szCs w:val="18"/>
        </w:rPr>
      </w:pPr>
      <w:r w:rsidRPr="00F04B81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部门决算主要由以下单位构成：</w:t>
      </w:r>
      <w:proofErr w:type="gramStart"/>
      <w:r w:rsidRPr="00F04B81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晋中市</w:t>
      </w:r>
      <w:proofErr w:type="gramEnd"/>
      <w:r w:rsidRPr="00F04B81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强制隔离戒毒所。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ind w:hanging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二、 </w:t>
      </w:r>
      <w:r w:rsidRPr="00F04B8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二、</w:t>
      </w:r>
      <w:proofErr w:type="gramStart"/>
      <w:r w:rsidRPr="00F04B8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晋中市</w:t>
      </w:r>
      <w:proofErr w:type="gramEnd"/>
      <w:r w:rsidRPr="00F04B8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强制隔离戒毒所说明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ind w:hanging="1134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（一） </w:t>
      </w:r>
      <w:r w:rsidRPr="00F04B81">
        <w:rPr>
          <w:rFonts w:ascii="KaiTi_GB2312" w:eastAsia="KaiTi_GB2312" w:hAnsi="KaiTi_GB2312" w:cs="Arial" w:hint="eastAsia"/>
          <w:color w:val="000000"/>
          <w:kern w:val="0"/>
          <w:sz w:val="32"/>
          <w:szCs w:val="32"/>
        </w:rPr>
        <w:t>（一）收入支出决算情况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Calibri" w:eastAsia="楷体" w:hAnsi="Calibri" w:cs="Calibri"/>
          <w:color w:val="000000"/>
          <w:kern w:val="0"/>
          <w:sz w:val="32"/>
          <w:szCs w:val="32"/>
        </w:rPr>
        <w:t>    </w:t>
      </w:r>
      <w:r w:rsidRPr="00F04B81">
        <w:rPr>
          <w:rFonts w:ascii="Calibri" w:eastAsia="FangSong_GB2312" w:hAnsi="Calibri" w:cs="Calibri"/>
          <w:color w:val="000000"/>
          <w:kern w:val="0"/>
          <w:sz w:val="32"/>
          <w:szCs w:val="32"/>
        </w:rPr>
        <w:t> </w:t>
      </w:r>
      <w:r w:rsidRPr="00F04B81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1．2015年收入决算237.91万元，年初结转11.53万元。其中，财政拨款收入198.63元，其他收入39.28万元。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Calibri" w:eastAsia="FangSong_GB2312" w:hAnsi="Calibri" w:cs="Calibri"/>
          <w:color w:val="000000"/>
          <w:kern w:val="0"/>
          <w:sz w:val="32"/>
          <w:szCs w:val="32"/>
        </w:rPr>
        <w:t>     </w:t>
      </w:r>
      <w:r w:rsidRPr="00F04B81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2. 2015年支出决算224.04万元，年末结转25.4万元。其中，公共安全支出207.90万元，医疗卫生与计划生育支出3.79万元，住房保障支出12.35万元。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ind w:hanging="108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（二） </w:t>
      </w:r>
      <w:r w:rsidRPr="00F04B81">
        <w:rPr>
          <w:rFonts w:ascii="KaiTi_GB2312" w:eastAsia="KaiTi_GB2312" w:hAnsi="KaiTi_GB2312" w:cs="Arial" w:hint="eastAsia"/>
          <w:color w:val="000000"/>
          <w:kern w:val="0"/>
          <w:sz w:val="32"/>
          <w:szCs w:val="32"/>
        </w:rPr>
        <w:t>（二）一般公共决算支出情况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Calibri" w:eastAsia="楷体" w:hAnsi="Calibri" w:cs="Calibri"/>
          <w:color w:val="000000"/>
          <w:kern w:val="0"/>
          <w:sz w:val="32"/>
          <w:szCs w:val="32"/>
        </w:rPr>
        <w:t>  </w:t>
      </w:r>
      <w:r w:rsidRPr="00F04B81">
        <w:rPr>
          <w:rFonts w:ascii="Calibri" w:eastAsia="FangSong_GB2312" w:hAnsi="Calibri" w:cs="Calibri"/>
          <w:color w:val="000000"/>
          <w:kern w:val="0"/>
          <w:sz w:val="32"/>
          <w:szCs w:val="32"/>
        </w:rPr>
        <w:t>   </w:t>
      </w:r>
      <w:r w:rsidRPr="00F04B81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2015年公共决算支出198.63万元。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lastRenderedPageBreak/>
        <w:t>1.基本支出129.77万元，基本支出包括工资福利支出110.65万元，对个人和家庭补助支出19.12万元。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ind w:firstLine="64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2.项目支出68.86万元。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ind w:firstLine="648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3.“三公”经费情况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ind w:firstLine="648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2015年“三公”经费决算8.96万元。其中因公出国（境）费用0万元，公务接待费0万元，公务运行维护费8.96万元。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ind w:hanging="720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宋体" w:eastAsia="宋体" w:hAnsi="宋体" w:cs="Arial" w:hint="eastAsia"/>
          <w:color w:val="000000"/>
          <w:kern w:val="0"/>
          <w:sz w:val="32"/>
          <w:szCs w:val="32"/>
        </w:rPr>
        <w:t>三、 </w:t>
      </w:r>
      <w:r w:rsidRPr="00F04B81">
        <w:rPr>
          <w:rFonts w:ascii="黑体" w:eastAsia="黑体" w:hAnsi="黑体" w:cs="Arial" w:hint="eastAsia"/>
          <w:color w:val="000000"/>
          <w:kern w:val="0"/>
          <w:sz w:val="32"/>
          <w:szCs w:val="32"/>
        </w:rPr>
        <w:t>三、2015年部门决算表</w:t>
      </w:r>
    </w:p>
    <w:p w:rsidR="00F04B81" w:rsidRPr="00F04B81" w:rsidRDefault="00F04B81" w:rsidP="00F04B81">
      <w:pPr>
        <w:widowControl/>
        <w:shd w:val="clear" w:color="auto" w:fill="FFFFFF"/>
        <w:spacing w:line="480" w:lineRule="auto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F04B81">
        <w:rPr>
          <w:rFonts w:ascii="Calibri" w:eastAsia="黑体" w:hAnsi="Calibri" w:cs="Calibri"/>
          <w:color w:val="000000"/>
          <w:kern w:val="0"/>
          <w:sz w:val="32"/>
          <w:szCs w:val="32"/>
        </w:rPr>
        <w:t>    </w:t>
      </w:r>
      <w:r w:rsidRPr="00F04B81">
        <w:rPr>
          <w:rFonts w:ascii="FangSong_GB2312" w:eastAsia="FangSong_GB2312" w:hAnsi="FangSong_GB2312" w:cs="Arial" w:hint="eastAsia"/>
          <w:color w:val="000000"/>
          <w:kern w:val="0"/>
          <w:sz w:val="32"/>
          <w:szCs w:val="32"/>
        </w:rPr>
        <w:t>附后：</w:t>
      </w:r>
    </w:p>
    <w:p w:rsidR="004E3161" w:rsidRPr="00F04B81" w:rsidRDefault="004E3161"/>
    <w:sectPr w:rsidR="004E3161" w:rsidRPr="00F04B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KaiTi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angSong_GB2312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3B"/>
    <w:rsid w:val="004E3161"/>
    <w:rsid w:val="00D2243B"/>
    <w:rsid w:val="00F04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38A413B-B9C4-414E-B707-4A3BA69D1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F04B81"/>
    <w:rPr>
      <w:b/>
      <w:bCs/>
    </w:rPr>
  </w:style>
  <w:style w:type="paragraph" w:customStyle="1" w:styleId="15">
    <w:name w:val="15"/>
    <w:basedOn w:val="a"/>
    <w:rsid w:val="00F04B8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39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56622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single" w:sz="6" w:space="0" w:color="FDE7C1"/>
            <w:right w:val="none" w:sz="0" w:space="0" w:color="auto"/>
          </w:divBdr>
        </w:div>
        <w:div w:id="55018782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89</Words>
  <Characters>512</Characters>
  <Application>Microsoft Office Word</Application>
  <DocSecurity>0</DocSecurity>
  <Lines>4</Lines>
  <Paragraphs>1</Paragraphs>
  <ScaleCrop>false</ScaleCrop>
  <Company>lenovo</Company>
  <LinksUpToDate>false</LinksUpToDate>
  <CharactersWithSpaces>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 yiping</dc:creator>
  <cp:keywords/>
  <dc:description/>
  <cp:lastModifiedBy>wang yiping</cp:lastModifiedBy>
  <cp:revision>2</cp:revision>
  <dcterms:created xsi:type="dcterms:W3CDTF">2018-08-24T08:23:00Z</dcterms:created>
  <dcterms:modified xsi:type="dcterms:W3CDTF">2018-08-24T08:23:00Z</dcterms:modified>
</cp:coreProperties>
</file>