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20" w:rsidRDefault="00675C27">
      <w:pPr>
        <w:pStyle w:val="1"/>
        <w:jc w:val="center"/>
      </w:pPr>
      <w:r>
        <w:rPr>
          <w:rFonts w:hint="eastAsia"/>
        </w:rPr>
        <w:t>晋中市城乡规划设计研究院</w:t>
      </w:r>
    </w:p>
    <w:p w:rsidR="009F3720" w:rsidRDefault="00872B84">
      <w:pPr>
        <w:pStyle w:val="1"/>
        <w:jc w:val="center"/>
      </w:pPr>
      <w:r>
        <w:rPr>
          <w:rFonts w:hint="eastAsia"/>
        </w:rPr>
        <w:t>2017</w:t>
      </w:r>
      <w:r w:rsidR="00042335">
        <w:rPr>
          <w:rFonts w:hint="eastAsia"/>
        </w:rPr>
        <w:t>年</w:t>
      </w:r>
      <w:r w:rsidR="00675C27">
        <w:rPr>
          <w:rFonts w:hint="eastAsia"/>
        </w:rPr>
        <w:t>部门预算公开</w:t>
      </w:r>
    </w:p>
    <w:p w:rsidR="009F3720" w:rsidRDefault="00675C27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一、晋中市城乡规划设计研究院概况</w:t>
      </w:r>
    </w:p>
    <w:p w:rsidR="009F3720" w:rsidRDefault="00675C2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（一）主要职能</w:t>
      </w:r>
    </w:p>
    <w:p w:rsidR="009F3720" w:rsidRDefault="00675C27">
      <w:pPr>
        <w:spacing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晋中市城乡规划设计研究院成立于1981年,前身是晋中地区城乡规划设计研究室。于2000年经市政府批准升级建院，为正科级建制的差额事业单位。具有国家城市规划设计乙级、风景园林乙级、市政工程设计丙级的设计资质和工程咨询丙级资质。主要承揽着市政道路、给水排水、燃气设计、市域城镇体系规划、城市总体规划和各专项规划、近期建设规划、控制性详细规划、修建性详细规划、风景园林工程设计、选址意见书和投资项目咨询等工作。</w:t>
      </w:r>
    </w:p>
    <w:p w:rsidR="009F3720" w:rsidRDefault="00675C27">
      <w:pPr>
        <w:spacing w:line="400" w:lineRule="atLeas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（二）部门预算单位构成</w:t>
      </w:r>
    </w:p>
    <w:p w:rsidR="009F3720" w:rsidRDefault="00042335">
      <w:pPr>
        <w:spacing w:line="40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部门预算主要由以</w:t>
      </w:r>
      <w:r w:rsidR="00675C27">
        <w:rPr>
          <w:rFonts w:ascii="仿宋_GB2312" w:eastAsia="仿宋_GB2312" w:hint="eastAsia"/>
          <w:sz w:val="32"/>
          <w:szCs w:val="32"/>
        </w:rPr>
        <w:t>下单位构成：晋中市城乡规划设计研究院。</w:t>
      </w:r>
    </w:p>
    <w:p w:rsidR="009F3720" w:rsidRDefault="00675C27">
      <w:pPr>
        <w:spacing w:line="40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二、晋中市城乡规划设计研究院部门预算情况说明</w:t>
      </w:r>
    </w:p>
    <w:p w:rsidR="009F3720" w:rsidRDefault="00675C27">
      <w:pPr>
        <w:spacing w:line="400" w:lineRule="atLeas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（一）收入预算情况</w:t>
      </w:r>
    </w:p>
    <w:p w:rsidR="009F3720" w:rsidRDefault="00042335">
      <w:pPr>
        <w:spacing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 w:rsidR="00675C27">
        <w:rPr>
          <w:rFonts w:ascii="仿宋_GB2312" w:eastAsia="仿宋_GB2312" w:hint="eastAsia"/>
          <w:sz w:val="32"/>
          <w:szCs w:val="32"/>
        </w:rPr>
        <w:t>年收入预算</w:t>
      </w:r>
      <w:r w:rsidR="00D4179D">
        <w:rPr>
          <w:rFonts w:ascii="仿宋_GB2312" w:eastAsia="仿宋_GB2312" w:hint="eastAsia"/>
          <w:sz w:val="32"/>
          <w:szCs w:val="32"/>
        </w:rPr>
        <w:t>274.68</w:t>
      </w:r>
      <w:r w:rsidR="00675C27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2016</w:t>
      </w:r>
      <w:r w:rsidR="00675C27">
        <w:rPr>
          <w:rFonts w:ascii="仿宋_GB2312" w:eastAsia="仿宋_GB2312" w:hint="eastAsia"/>
          <w:sz w:val="32"/>
          <w:szCs w:val="32"/>
        </w:rPr>
        <w:t>年收入预算</w:t>
      </w:r>
      <w:r>
        <w:rPr>
          <w:rFonts w:ascii="仿宋_GB2312" w:eastAsia="仿宋_GB2312" w:hint="eastAsia"/>
          <w:sz w:val="32"/>
          <w:szCs w:val="32"/>
        </w:rPr>
        <w:t>259.21</w:t>
      </w:r>
      <w:r w:rsidR="00675C27">
        <w:rPr>
          <w:rFonts w:ascii="仿宋_GB2312" w:eastAsia="仿宋_GB2312" w:hint="eastAsia"/>
          <w:sz w:val="32"/>
          <w:szCs w:val="32"/>
        </w:rPr>
        <w:t>万元，比</w:t>
      </w:r>
      <w:r>
        <w:rPr>
          <w:rFonts w:ascii="仿宋_GB2312" w:eastAsia="仿宋_GB2312" w:hint="eastAsia"/>
          <w:sz w:val="32"/>
          <w:szCs w:val="32"/>
        </w:rPr>
        <w:t>2016</w:t>
      </w:r>
      <w:r w:rsidR="00675C27">
        <w:rPr>
          <w:rFonts w:ascii="仿宋_GB2312" w:eastAsia="仿宋_GB2312" w:hint="eastAsia"/>
          <w:sz w:val="32"/>
          <w:szCs w:val="32"/>
        </w:rPr>
        <w:t>年增加</w:t>
      </w:r>
      <w:r w:rsidR="00D4179D">
        <w:rPr>
          <w:rFonts w:ascii="仿宋_GB2312" w:eastAsia="仿宋_GB2312" w:hint="eastAsia"/>
          <w:sz w:val="32"/>
          <w:szCs w:val="32"/>
        </w:rPr>
        <w:t>15.47</w:t>
      </w:r>
      <w:r w:rsidR="00675C27">
        <w:rPr>
          <w:rFonts w:ascii="仿宋_GB2312" w:eastAsia="仿宋_GB2312" w:hint="eastAsia"/>
          <w:sz w:val="32"/>
          <w:szCs w:val="32"/>
        </w:rPr>
        <w:t>万元。</w:t>
      </w:r>
    </w:p>
    <w:p w:rsidR="009F3720" w:rsidRDefault="00675C27">
      <w:pPr>
        <w:spacing w:line="400" w:lineRule="atLeas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（二）一般公共预算支出情况</w:t>
      </w:r>
    </w:p>
    <w:p w:rsidR="009F3720" w:rsidRDefault="00042335">
      <w:pPr>
        <w:spacing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1.2017</w:t>
      </w:r>
      <w:r w:rsidR="00675C27">
        <w:rPr>
          <w:rFonts w:ascii="仿宋_GB2312" w:eastAsia="仿宋_GB2312" w:hint="eastAsia"/>
          <w:sz w:val="32"/>
          <w:szCs w:val="32"/>
        </w:rPr>
        <w:t>年基本支出</w:t>
      </w:r>
      <w:r w:rsidR="00D4179D">
        <w:rPr>
          <w:rFonts w:ascii="仿宋_GB2312" w:eastAsia="仿宋_GB2312" w:hint="eastAsia"/>
          <w:sz w:val="32"/>
          <w:szCs w:val="32"/>
        </w:rPr>
        <w:t>174.68</w:t>
      </w:r>
      <w:r w:rsidR="00675C27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2016</w:t>
      </w:r>
      <w:r w:rsidR="00675C27">
        <w:rPr>
          <w:rFonts w:ascii="仿宋_GB2312" w:eastAsia="仿宋_GB2312" w:hint="eastAsia"/>
          <w:sz w:val="32"/>
          <w:szCs w:val="32"/>
        </w:rPr>
        <w:t>年基本支出</w:t>
      </w:r>
      <w:r>
        <w:rPr>
          <w:rFonts w:ascii="仿宋_GB2312" w:eastAsia="仿宋_GB2312" w:hint="eastAsia"/>
          <w:sz w:val="32"/>
          <w:szCs w:val="32"/>
        </w:rPr>
        <w:lastRenderedPageBreak/>
        <w:t>159.21</w:t>
      </w:r>
      <w:r w:rsidR="00675C27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2017</w:t>
      </w:r>
      <w:r w:rsidR="00675C27">
        <w:rPr>
          <w:rFonts w:ascii="仿宋_GB2312" w:eastAsia="仿宋_GB2312" w:hint="eastAsia"/>
          <w:sz w:val="32"/>
          <w:szCs w:val="32"/>
        </w:rPr>
        <w:t>年比201</w:t>
      </w:r>
      <w:r>
        <w:rPr>
          <w:rFonts w:ascii="仿宋_GB2312" w:eastAsia="仿宋_GB2312" w:hint="eastAsia"/>
          <w:sz w:val="32"/>
          <w:szCs w:val="32"/>
        </w:rPr>
        <w:t>6</w:t>
      </w:r>
      <w:r w:rsidR="00675C27">
        <w:rPr>
          <w:rFonts w:ascii="仿宋_GB2312" w:eastAsia="仿宋_GB2312" w:hint="eastAsia"/>
          <w:sz w:val="32"/>
          <w:szCs w:val="32"/>
        </w:rPr>
        <w:t>年增加</w:t>
      </w:r>
      <w:r w:rsidR="00D4179D">
        <w:rPr>
          <w:rFonts w:ascii="仿宋_GB2312" w:eastAsia="仿宋_GB2312" w:hint="eastAsia"/>
          <w:sz w:val="32"/>
          <w:szCs w:val="32"/>
        </w:rPr>
        <w:t>15.47</w:t>
      </w:r>
      <w:r w:rsidR="00675C27">
        <w:rPr>
          <w:rFonts w:ascii="仿宋_GB2312" w:eastAsia="仿宋_GB2312" w:hint="eastAsia"/>
          <w:sz w:val="32"/>
          <w:szCs w:val="32"/>
        </w:rPr>
        <w:t>万元，基本支出包括工资及对个人和家庭的补助，增加的原因是工资增涨。</w:t>
      </w:r>
    </w:p>
    <w:p w:rsidR="009F3720" w:rsidRDefault="00042335">
      <w:pPr>
        <w:spacing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2.2017</w:t>
      </w:r>
      <w:r w:rsidR="00675C27">
        <w:rPr>
          <w:rFonts w:ascii="仿宋_GB2312" w:eastAsia="仿宋_GB2312" w:hint="eastAsia"/>
          <w:sz w:val="32"/>
          <w:szCs w:val="32"/>
        </w:rPr>
        <w:t>年项目支出100万元，2</w:t>
      </w:r>
      <w:r>
        <w:rPr>
          <w:rFonts w:ascii="仿宋_GB2312" w:eastAsia="仿宋_GB2312" w:hint="eastAsia"/>
          <w:sz w:val="32"/>
          <w:szCs w:val="32"/>
        </w:rPr>
        <w:t>016</w:t>
      </w:r>
      <w:r w:rsidR="00675C27">
        <w:rPr>
          <w:rFonts w:ascii="仿宋_GB2312" w:eastAsia="仿宋_GB2312" w:hint="eastAsia"/>
          <w:sz w:val="32"/>
          <w:szCs w:val="32"/>
        </w:rPr>
        <w:t>年项目支出100万元，</w:t>
      </w:r>
      <w:r>
        <w:rPr>
          <w:rFonts w:ascii="仿宋_GB2312" w:eastAsia="仿宋_GB2312" w:hint="eastAsia"/>
          <w:sz w:val="32"/>
          <w:szCs w:val="32"/>
        </w:rPr>
        <w:t>2017</w:t>
      </w:r>
      <w:r w:rsidR="00675C27">
        <w:rPr>
          <w:rFonts w:ascii="仿宋_GB2312" w:eastAsia="仿宋_GB2312" w:hint="eastAsia"/>
          <w:sz w:val="32"/>
          <w:szCs w:val="32"/>
        </w:rPr>
        <w:t>比</w:t>
      </w:r>
      <w:r>
        <w:rPr>
          <w:rFonts w:ascii="仿宋_GB2312" w:eastAsia="仿宋_GB2312" w:hint="eastAsia"/>
          <w:sz w:val="32"/>
          <w:szCs w:val="32"/>
        </w:rPr>
        <w:t>2016</w:t>
      </w:r>
      <w:r w:rsidR="00675C27">
        <w:rPr>
          <w:rFonts w:ascii="仿宋_GB2312" w:eastAsia="仿宋_GB2312" w:hint="eastAsia"/>
          <w:sz w:val="32"/>
          <w:szCs w:val="32"/>
        </w:rPr>
        <w:t>年增加/减少0万元。</w:t>
      </w:r>
    </w:p>
    <w:p w:rsidR="009F3720" w:rsidRDefault="00675C27">
      <w:pPr>
        <w:spacing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项目支出主要用于市政重点工程规划补助。</w:t>
      </w:r>
    </w:p>
    <w:p w:rsidR="009F3720" w:rsidRDefault="00675C27">
      <w:pPr>
        <w:spacing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3.“三公”经费情况</w:t>
      </w:r>
    </w:p>
    <w:p w:rsidR="009F3720" w:rsidRDefault="00675C27">
      <w:pPr>
        <w:spacing w:line="40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无“三公”经费</w:t>
      </w:r>
    </w:p>
    <w:p w:rsidR="009F3720" w:rsidRDefault="00675C27">
      <w:pPr>
        <w:spacing w:line="400" w:lineRule="atLeas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（三）政府性基金预算情况</w:t>
      </w:r>
    </w:p>
    <w:p w:rsidR="00FC02C2" w:rsidRDefault="00FC02C2" w:rsidP="00FC02C2">
      <w:pPr>
        <w:spacing w:line="40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2017年预算支出100万元。其中：</w:t>
      </w:r>
      <w:r w:rsidR="00EF7883">
        <w:rPr>
          <w:rFonts w:ascii="仿宋_GB2312" w:eastAsia="仿宋_GB2312" w:hint="eastAsia"/>
          <w:sz w:val="32"/>
          <w:szCs w:val="32"/>
        </w:rPr>
        <w:t>基本工资30.17万元，津贴补贴1.92万元，社会保障缴费10万元，绩效工资31.3万元，住房公积金7.61万元，提租补贴3.17万元</w:t>
      </w:r>
      <w:r>
        <w:rPr>
          <w:rFonts w:ascii="仿宋_GB2312" w:eastAsia="仿宋_GB2312" w:hint="eastAsia"/>
          <w:sz w:val="32"/>
          <w:szCs w:val="32"/>
        </w:rPr>
        <w:t>，差旅费4.5万元，培训费3.65万元，劳务费5万元，其他商品和服务支出2.68万元。</w:t>
      </w:r>
    </w:p>
    <w:p w:rsidR="00FC02C2" w:rsidRDefault="00FC02C2">
      <w:pPr>
        <w:spacing w:line="40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</w:t>
      </w:r>
      <w:r w:rsidR="00675C27">
        <w:rPr>
          <w:rFonts w:ascii="仿宋_GB2312" w:eastAsia="仿宋_GB2312" w:hint="eastAsia"/>
          <w:sz w:val="32"/>
          <w:szCs w:val="32"/>
        </w:rPr>
        <w:t>年预算支出100万元。其中：其他工资福利支出81万，办公费4.82万元，差旅费4.5万元，培训费2万元，劳务费5万元，公务用车运行及维护费2.68万元。</w:t>
      </w:r>
    </w:p>
    <w:p w:rsidR="009F3720" w:rsidRDefault="00675C27">
      <w:pPr>
        <w:spacing w:line="400" w:lineRule="atLeas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（四）机关运行经费预算情况</w:t>
      </w:r>
    </w:p>
    <w:p w:rsidR="009F3720" w:rsidRDefault="00675C27">
      <w:pPr>
        <w:spacing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无机关运行经费。</w:t>
      </w:r>
    </w:p>
    <w:p w:rsidR="009F3720" w:rsidRDefault="00675C27">
      <w:pPr>
        <w:spacing w:line="400" w:lineRule="atLeas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（五）预算绩效目标情况</w:t>
      </w:r>
    </w:p>
    <w:p w:rsidR="009F3720" w:rsidRDefault="00675C27">
      <w:pPr>
        <w:spacing w:line="40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无项目绩效目标</w:t>
      </w:r>
    </w:p>
    <w:p w:rsidR="009F3720" w:rsidRDefault="00675C27">
      <w:pPr>
        <w:spacing w:line="40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三、2016年部门预算表</w:t>
      </w:r>
    </w:p>
    <w:p w:rsidR="009F3720" w:rsidRDefault="00675C2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见附件</w:t>
      </w:r>
    </w:p>
    <w:sectPr w:rsidR="009F3720" w:rsidSect="009F3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C22" w:rsidRDefault="00EA7C22" w:rsidP="00042335">
      <w:r>
        <w:separator/>
      </w:r>
    </w:p>
  </w:endnote>
  <w:endnote w:type="continuationSeparator" w:id="1">
    <w:p w:rsidR="00EA7C22" w:rsidRDefault="00EA7C22" w:rsidP="0004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C22" w:rsidRDefault="00EA7C22" w:rsidP="00042335">
      <w:r>
        <w:separator/>
      </w:r>
    </w:p>
  </w:footnote>
  <w:footnote w:type="continuationSeparator" w:id="1">
    <w:p w:rsidR="00EA7C22" w:rsidRDefault="00EA7C22" w:rsidP="00042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F26"/>
    <w:rsid w:val="00042335"/>
    <w:rsid w:val="001B66CD"/>
    <w:rsid w:val="005425DF"/>
    <w:rsid w:val="00675C27"/>
    <w:rsid w:val="0068477C"/>
    <w:rsid w:val="00766FF3"/>
    <w:rsid w:val="008252A7"/>
    <w:rsid w:val="00872B84"/>
    <w:rsid w:val="008E08D4"/>
    <w:rsid w:val="009F3720"/>
    <w:rsid w:val="00D4179D"/>
    <w:rsid w:val="00D9331C"/>
    <w:rsid w:val="00EA7C22"/>
    <w:rsid w:val="00EF7883"/>
    <w:rsid w:val="00FC02C2"/>
    <w:rsid w:val="00FD1F26"/>
    <w:rsid w:val="19BE126A"/>
    <w:rsid w:val="1E070AEF"/>
    <w:rsid w:val="320632E8"/>
    <w:rsid w:val="36016FD2"/>
    <w:rsid w:val="40691483"/>
    <w:rsid w:val="4155146F"/>
    <w:rsid w:val="7271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F37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F3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F3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F37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F37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F3720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129</Words>
  <Characters>741</Characters>
  <Application>Microsoft Office Word</Application>
  <DocSecurity>0</DocSecurity>
  <Lines>6</Lines>
  <Paragraphs>1</Paragraphs>
  <ScaleCrop>false</ScaleCrop>
  <Company>China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5</cp:revision>
  <cp:lastPrinted>2016-11-03T01:36:00Z</cp:lastPrinted>
  <dcterms:created xsi:type="dcterms:W3CDTF">2016-10-26T01:27:00Z</dcterms:created>
  <dcterms:modified xsi:type="dcterms:W3CDTF">2017-03-16T03:05:00Z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