
<file path=[Content_Types].xml><?xml version="1.0" encoding="utf-8"?>
<Types xmlns="http://schemas.openxmlformats.org/package/2006/content-types">
  <Default Extension="rels" ContentType="application/vnd.openxmlformats-package.relationships+xml"/>
  <Default Extension="xml" ContentType="application/xml"/>
  <Override PartName="/word/comments.xml" ContentType="application/vnd.openxmlformats-officedocument.wordprocessingml.comment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Bdr>
          <w:top w:val="none" w:sz="0" w:space="0" w:color="auto"/>
          <w:left w:val="none" w:sz="0" w:space="0" w:color="auto"/>
          <w:bottom w:val="none" w:sz="0" w:space="0" w:color="auto"/>
          <w:right w:val="none" w:sz="0" w:space="0" w:color="auto"/>
        </w:pBdr>
        <w:spacing w:line="400" w:lineRule="exact"/>
        <w:rPr>
          <w:rFonts w:eastAsia="仿宋_GB2312"/>
          <w:vanish w:val="0"/>
          <w:sz w:val="32"/>
          <w:szCs w:val="24"/>
        </w:rPr>
      </w:pPr>
      <w:bookmarkStart w:id="0" w:name="_GoBack"/>
      <w:bookmarkEnd w:id="0"/>
      <w:r>
        <w:rPr>
          <w:rFonts w:ascii="仿宋_GB2312" w:eastAsia="仿宋_GB2312" w:hint="eastAsia"/>
          <w:bCs/>
          <w:vanish w:val="0"/>
          <w:sz w:val="24"/>
          <w:szCs w:val="24"/>
        </w:rPr>
        <w:t>附件四：</w:t>
      </w:r>
    </w:p>
    <w:p>
      <w:pPr>
        <w:pBdr>
          <w:top w:val="none" w:sz="0" w:space="0" w:color="auto"/>
          <w:left w:val="none" w:sz="0" w:space="0" w:color="auto"/>
          <w:bottom w:val="none" w:sz="0" w:space="0" w:color="auto"/>
          <w:right w:val="none" w:sz="0" w:space="0" w:color="auto"/>
        </w:pBdr>
        <w:spacing w:line="400" w:lineRule="exact"/>
        <w:jc w:val="center"/>
        <w:rPr>
          <w:rFonts w:eastAsia="仿宋_GB2312"/>
          <w:vanish w:val="0"/>
          <w:sz w:val="32"/>
          <w:szCs w:val="24"/>
        </w:rPr>
      </w:pPr>
      <w:r>
        <w:rPr>
          <w:rFonts w:ascii="Times New Roman" w:eastAsia="仿宋_GB2312" w:hAnsi="Times New Roman" w:hint="eastAsia"/>
          <w:vanish w:val="0"/>
          <w:sz w:val="32"/>
          <w:szCs w:val="24"/>
        </w:rPr>
        <w:t>公务接待和会议定点政府采购合同</w:t>
      </w:r>
      <w:r>
        <w:rPr>
          <w:rFonts w:ascii="Times New Roman" w:eastAsia="仿宋_GB2312" w:hAnsi="Times New Roman" w:hint="eastAsia"/>
          <w:vanish w:val="0"/>
          <w:spacing w:val="-10"/>
          <w:kern w:val="0"/>
          <w:sz w:val="32"/>
          <w:szCs w:val="32"/>
        </w:rPr>
        <w:t>（格式）</w:t>
      </w:r>
    </w:p>
    <w:p>
      <w:pPr>
        <w:jc w:val="center"/>
        <w:rPr>
          <w:rFonts w:ascii="仿宋_GB2312" w:eastAsia="仿宋_GB2312" w:hint="eastAsia"/>
        </w:rPr>
      </w:pPr>
      <w:r>
        <w:rPr>
          <w:rFonts w:ascii="仿宋_GB2312" w:eastAsia="仿宋_GB2312" w:hint="eastAsia"/>
        </w:rPr>
        <w:t xml:space="preserve">                                                     </w:t>
      </w:r>
    </w:p>
    <w:p>
      <w:pPr>
        <w:jc w:val="center"/>
        <w:rPr>
          <w:rFonts w:ascii="仿宋_GB2312" w:eastAsia="仿宋_GB2312" w:hint="eastAsia"/>
          <w:sz w:val="24"/>
        </w:rPr>
      </w:pPr>
      <w:r>
        <w:rPr>
          <w:rFonts w:ascii="仿宋_GB2312" w:eastAsia="仿宋_GB2312" w:hint="eastAsia"/>
        </w:rPr>
        <w:t xml:space="preserve">                                                       </w:t>
      </w:r>
      <w:r>
        <w:rPr>
          <w:rFonts w:ascii="仿宋_GB2312" w:eastAsia="仿宋_GB2312" w:hint="eastAsia"/>
          <w:sz w:val="24"/>
        </w:rPr>
        <w:t>合同编号：</w:t>
      </w:r>
    </w:p>
    <w:p>
      <w:pPr>
        <w:pBdr>
          <w:top w:val="none" w:sz="0" w:space="0" w:color="auto"/>
          <w:left w:val="none" w:sz="0" w:space="0" w:color="auto"/>
          <w:bottom w:val="none" w:sz="0" w:space="0" w:color="auto"/>
          <w:right w:val="none" w:sz="0" w:space="0" w:color="auto"/>
        </w:pBdr>
        <w:spacing w:line="360" w:lineRule="auto"/>
        <w:rPr>
          <w:rFonts w:ascii="仿宋_GB2312" w:eastAsia="仿宋_GB2312" w:hint="eastAsia"/>
          <w:vanish w:val="0"/>
          <w:sz w:val="24"/>
          <w:szCs w:val="24"/>
        </w:rPr>
      </w:pPr>
      <w:r>
        <w:rPr>
          <w:rFonts w:ascii="仿宋_GB2312" w:eastAsia="仿宋_GB2312" w:hint="eastAsia"/>
          <w:b/>
          <w:bCs w:val="0"/>
          <w:vanish w:val="0"/>
          <w:sz w:val="24"/>
          <w:szCs w:val="24"/>
        </w:rPr>
        <w:t>甲方：晋中市财政局(</w:t>
      </w:r>
      <w:bookmarkStart w:id="1" w:name="_GoBack"/>
      <w:r>
        <w:rPr>
          <w:rFonts w:ascii="仿宋_GB2312" w:eastAsia="仿宋_GB2312" w:hint="eastAsia"/>
          <w:b/>
          <w:bCs w:val="0"/>
          <w:vanish w:val="0"/>
          <w:sz w:val="24"/>
          <w:szCs w:val="24"/>
        </w:rPr>
        <w:t>受托方</w:t>
      </w:r>
      <w:bookmarkEnd w:id="1"/>
      <w:r>
        <w:rPr>
          <w:rFonts w:ascii="仿宋_GB2312" w:eastAsia="仿宋_GB2312" w:hint="eastAsia"/>
          <w:b/>
          <w:bCs w:val="0"/>
          <w:vanish w:val="0"/>
          <w:sz w:val="24"/>
          <w:szCs w:val="24"/>
        </w:rPr>
        <w:t>：晋中市政府采购中心)</w:t>
      </w:r>
    </w:p>
    <w:p>
      <w:pPr>
        <w:pBdr>
          <w:top w:val="none" w:sz="0" w:space="0" w:color="auto"/>
          <w:left w:val="none" w:sz="0" w:space="0" w:color="auto"/>
          <w:bottom w:val="none" w:sz="0" w:space="0" w:color="auto"/>
          <w:right w:val="none" w:sz="0" w:space="0" w:color="auto"/>
        </w:pBdr>
        <w:spacing w:line="360" w:lineRule="auto"/>
        <w:ind w:firstLineChars="49" w:firstLine="118"/>
        <w:rPr>
          <w:rFonts w:ascii="仿宋_GB2312" w:eastAsia="仿宋_GB2312" w:hint="eastAsia"/>
          <w:b/>
          <w:bCs w:val="0"/>
          <w:vanish w:val="0"/>
          <w:sz w:val="24"/>
          <w:szCs w:val="24"/>
        </w:rPr>
      </w:pPr>
    </w:p>
    <w:p>
      <w:pPr>
        <w:pBdr>
          <w:top w:val="none" w:sz="0" w:space="0" w:color="auto"/>
          <w:left w:val="none" w:sz="0" w:space="0" w:color="auto"/>
          <w:bottom w:val="none" w:sz="0" w:space="0" w:color="auto"/>
          <w:right w:val="none" w:sz="0" w:space="0" w:color="auto"/>
        </w:pBdr>
        <w:spacing w:line="360" w:lineRule="auto"/>
        <w:rPr>
          <w:rFonts w:ascii="仿宋_GB2312" w:eastAsia="仿宋_GB2312" w:hint="eastAsia"/>
          <w:b/>
          <w:bCs w:val="0"/>
          <w:vanish w:val="0"/>
          <w:sz w:val="24"/>
          <w:szCs w:val="24"/>
        </w:rPr>
      </w:pPr>
      <w:r>
        <w:rPr>
          <w:rFonts w:ascii="仿宋_GB2312" w:eastAsia="仿宋_GB2312" w:hint="eastAsia"/>
          <w:b/>
          <w:bCs w:val="0"/>
          <w:vanish w:val="0"/>
          <w:sz w:val="24"/>
          <w:szCs w:val="24"/>
        </w:rPr>
        <w:t xml:space="preserve">乙方：                    </w:t>
      </w:r>
    </w:p>
    <w:p>
      <w:pPr>
        <w:pBdr>
          <w:top w:val="none" w:sz="0" w:space="0" w:color="auto"/>
          <w:left w:val="none" w:sz="0" w:space="0" w:color="auto"/>
          <w:bottom w:val="none" w:sz="0" w:space="0" w:color="auto"/>
          <w:right w:val="none" w:sz="0" w:space="0" w:color="auto"/>
        </w:pBdr>
        <w:spacing w:line="360" w:lineRule="auto"/>
        <w:ind w:firstLineChars="2100" w:firstLine="5040"/>
        <w:rPr>
          <w:rFonts w:ascii="仿宋_GB2312" w:eastAsia="仿宋_GB2312" w:hint="eastAsia"/>
          <w:vanish w:val="0"/>
          <w:sz w:val="24"/>
          <w:szCs w:val="24"/>
        </w:rPr>
      </w:pPr>
      <w:r>
        <w:rPr>
          <w:rFonts w:ascii="仿宋_GB2312" w:eastAsia="仿宋_GB2312" w:hint="eastAsia"/>
          <w:vanish w:val="0"/>
          <w:sz w:val="24"/>
          <w:szCs w:val="24"/>
        </w:rPr>
        <w:t>签订地点：山西省晋中市榆次区</w:t>
      </w:r>
    </w:p>
    <w:p>
      <w:pPr>
        <w:pBdr>
          <w:top w:val="none" w:sz="0" w:space="0" w:color="auto"/>
          <w:left w:val="none" w:sz="0" w:space="0" w:color="auto"/>
          <w:bottom w:val="none" w:sz="0" w:space="0" w:color="auto"/>
          <w:right w:val="none" w:sz="0" w:space="0" w:color="auto"/>
        </w:pBdr>
        <w:spacing w:line="288" w:lineRule="auto"/>
        <w:ind w:firstLineChars="200" w:firstLine="480"/>
        <w:rPr>
          <w:rFonts w:ascii="仿宋_GB2312" w:eastAsia="仿宋_GB2312" w:hint="eastAsia"/>
          <w:vanish w:val="0"/>
          <w:sz w:val="24"/>
          <w:szCs w:val="24"/>
        </w:rPr>
      </w:pPr>
    </w:p>
    <w:p>
      <w:pPr>
        <w:pBdr>
          <w:top w:val="none" w:sz="0" w:space="0" w:color="auto"/>
          <w:left w:val="none" w:sz="0" w:space="0" w:color="auto"/>
          <w:bottom w:val="none" w:sz="0" w:space="0" w:color="auto"/>
          <w:right w:val="none" w:sz="0" w:space="0" w:color="auto"/>
        </w:pBdr>
        <w:spacing w:line="288" w:lineRule="auto"/>
        <w:ind w:firstLineChars="200" w:firstLine="480"/>
        <w:rPr>
          <w:rFonts w:ascii="仿宋_GB2312" w:eastAsia="仿宋_GB2312" w:hint="eastAsia"/>
          <w:b/>
          <w:bCs/>
          <w:vanish w:val="0"/>
          <w:sz w:val="24"/>
          <w:szCs w:val="24"/>
        </w:rPr>
      </w:pPr>
      <w:r>
        <w:rPr>
          <w:rFonts w:ascii="仿宋_GB2312" w:eastAsia="仿宋_GB2312" w:hint="eastAsia"/>
          <w:vanish w:val="0"/>
          <w:sz w:val="24"/>
          <w:szCs w:val="24"/>
        </w:rPr>
        <w:t>根据2017年11月15日公务接待和会议项目（文件编号：市采公字[2017]116号）公开招标的结果和相关考察意见，</w:t>
      </w:r>
      <w:r>
        <w:rPr>
          <w:rFonts w:ascii="仿宋_GB2312" w:eastAsia="仿宋_GB2312" w:hint="eastAsia"/>
          <w:bCs/>
          <w:vanish w:val="0"/>
          <w:sz w:val="24"/>
          <w:szCs w:val="24"/>
        </w:rPr>
        <w:t>甲方委托</w:t>
      </w:r>
      <w:r>
        <w:rPr>
          <w:rFonts w:ascii="仿宋_GB2312" w:eastAsia="仿宋_GB2312" w:hint="eastAsia"/>
          <w:vanish w:val="0"/>
          <w:sz w:val="24"/>
          <w:szCs w:val="24"/>
        </w:rPr>
        <w:t>受托</w:t>
      </w:r>
      <w:r>
        <w:rPr>
          <w:rFonts w:ascii="仿宋_GB2312" w:eastAsia="仿宋_GB2312" w:hint="eastAsia"/>
          <w:bCs/>
          <w:vanish w:val="0"/>
          <w:sz w:val="24"/>
          <w:szCs w:val="24"/>
        </w:rPr>
        <w:t>方与乙方签订定点采购合同，现将有关事项明确约定如下：</w:t>
      </w:r>
    </w:p>
    <w:p>
      <w:pPr>
        <w:rPr>
          <w:rFonts w:ascii="宋体" w:eastAsia="宋体" w:hint="eastAsia"/>
          <w:sz w:val="24"/>
          <w:szCs w:val="24"/>
        </w:rPr>
      </w:pP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1．接待范围</w:t>
      </w:r>
    </w:p>
    <w:p>
      <w:pPr>
        <w:pBdr>
          <w:top w:val="none" w:sz="0" w:space="0" w:color="auto"/>
          <w:left w:val="none" w:sz="0" w:space="0" w:color="auto"/>
          <w:bottom w:val="none" w:sz="0" w:space="0" w:color="auto"/>
          <w:right w:val="none" w:sz="0" w:space="0" w:color="auto"/>
        </w:pBdr>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为晋中市市直行政事业单位</w:t>
      </w:r>
      <w:r>
        <w:rPr>
          <w:rFonts w:ascii="仿宋_GB2312" w:eastAsia="仿宋_GB2312" w:hint="eastAsia"/>
          <w:bCs/>
          <w:vanish w:val="0"/>
          <w:sz w:val="24"/>
          <w:szCs w:val="24"/>
        </w:rPr>
        <w:t>（采购人）</w:t>
      </w:r>
      <w:r>
        <w:rPr>
          <w:rFonts w:ascii="仿宋_GB2312" w:eastAsia="仿宋_GB2312" w:hint="eastAsia"/>
          <w:vanish w:val="0"/>
          <w:sz w:val="24"/>
          <w:szCs w:val="24"/>
        </w:rPr>
        <w:t>提供公务接待和会议及与之相关的服务。</w:t>
      </w:r>
    </w:p>
    <w:p>
      <w:pPr>
        <w:pStyle w:val="3"/>
        <w:numPr>
          <w:ilvl w:val="0"/>
          <w:numId w:val="1"/>
        </w:numPr>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firstLine="0"/>
        <w:contextualSpacing w:val="0"/>
        <w:rPr>
          <w:rFonts w:ascii="黑体" w:eastAsia="黑体" w:hint="eastAsia"/>
          <w:b w:val="0"/>
          <w:bCs/>
          <w:vanish w:val="0"/>
          <w:sz w:val="28"/>
          <w:szCs w:val="28"/>
        </w:rPr>
      </w:pPr>
      <w:r>
        <w:rPr>
          <w:rFonts w:ascii="黑体" w:eastAsia="黑体" w:hint="eastAsia"/>
          <w:b w:val="0"/>
          <w:bCs/>
          <w:vanish w:val="0"/>
          <w:sz w:val="28"/>
          <w:szCs w:val="28"/>
        </w:rPr>
        <w:t>价格及优惠率</w:t>
      </w:r>
    </w:p>
    <w:p>
      <w:pPr>
        <w:pStyle w:val="123"/>
        <w:pBdr>
          <w:top w:val="none" w:sz="0" w:space="0" w:color="auto"/>
          <w:left w:val="none" w:sz="0" w:space="0" w:color="auto"/>
          <w:bottom w:val="none" w:sz="0" w:space="0" w:color="auto"/>
          <w:right w:val="none" w:sz="0" w:space="0" w:color="auto"/>
        </w:pBdr>
        <w:ind w:firstLine="0"/>
        <w:rPr>
          <w:rFonts w:ascii="仿宋_GB2312" w:eastAsia="仿宋_GB2312" w:hint="eastAsia"/>
          <w:vanish w:val="0"/>
          <w:sz w:val="24"/>
          <w:szCs w:val="24"/>
        </w:rPr>
      </w:pPr>
      <w:r>
        <w:rPr>
          <w:rFonts w:ascii="仿宋_GB2312" w:eastAsia="仿宋_GB2312" w:hint="eastAsia"/>
          <w:vanish w:val="0"/>
          <w:sz w:val="24"/>
          <w:szCs w:val="24"/>
        </w:rPr>
        <w:t>2.1第一包适用</w:t>
      </w:r>
    </w:p>
    <w:tbl>
      <w:tblPr>
        <w:tblpPr w:leftFromText="180" w:rightFromText="180" w:vertAnchor="text" w:horzAnchor="page" w:tblpX="1912" w:tblpY="361"/>
        <w:tblOverlap w:val="nev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4433"/>
        <w:gridCol w:w="4873"/>
      </w:tblGrid>
      <w:tr>
        <w:trPr>
          <w:trHeight w:hRule="exact" w:val="549"/>
        </w:trPr>
        <w:tc>
          <w:tcPr>
            <w:tcW w:w="443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r>
              <w:rPr>
                <w:rFonts w:ascii="仿宋_GB2312" w:eastAsia="仿宋_GB2312" w:hint="eastAsia"/>
                <w:vanish w:val="0"/>
                <w:sz w:val="24"/>
                <w:szCs w:val="24"/>
              </w:rPr>
              <w:t>餐饮优惠率（%）</w:t>
            </w:r>
          </w:p>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p>
        </w:tc>
        <w:tc>
          <w:tcPr>
            <w:tcW w:w="487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p>
        </w:tc>
      </w:tr>
      <w:tr>
        <w:trPr>
          <w:trHeight w:hRule="exact" w:val="620"/>
        </w:trPr>
        <w:tc>
          <w:tcPr>
            <w:tcW w:w="443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r>
              <w:rPr>
                <w:rFonts w:ascii="仿宋_GB2312" w:eastAsia="仿宋_GB2312" w:hint="eastAsia"/>
                <w:vanish w:val="0"/>
                <w:sz w:val="24"/>
                <w:szCs w:val="24"/>
              </w:rPr>
              <w:t>会议室优惠率（%）</w:t>
            </w:r>
          </w:p>
        </w:tc>
        <w:tc>
          <w:tcPr>
            <w:tcW w:w="487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p>
        </w:tc>
      </w:tr>
      <w:tr>
        <w:trPr>
          <w:trHeight w:hRule="exact" w:val="680"/>
        </w:trPr>
        <w:tc>
          <w:tcPr>
            <w:tcW w:w="443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eastAsia="仿宋_GB2312"/>
                <w:vanish w:val="0"/>
                <w:sz w:val="24"/>
                <w:szCs w:val="24"/>
              </w:rPr>
            </w:pPr>
            <w:r>
              <w:rPr>
                <w:rFonts w:ascii="Calibri" w:eastAsia="仿宋_GB2312" w:hAnsi="Calibri" w:hint="eastAsia"/>
                <w:vanish w:val="0"/>
                <w:sz w:val="24"/>
                <w:szCs w:val="24"/>
              </w:rPr>
              <w:t>标准间（元</w:t>
            </w:r>
            <w:r>
              <w:rPr>
                <w:rFonts w:eastAsia="仿宋_GB2312"/>
                <w:vanish w:val="0"/>
                <w:sz w:val="24"/>
                <w:szCs w:val="24"/>
              </w:rPr>
              <w:t>/</w:t>
            </w:r>
            <w:r>
              <w:rPr>
                <w:rFonts w:ascii="Calibri" w:eastAsia="仿宋_GB2312" w:hAnsi="Calibri" w:hint="eastAsia"/>
                <w:vanish w:val="0"/>
                <w:sz w:val="24"/>
                <w:szCs w:val="24"/>
              </w:rPr>
              <w:t>床</w:t>
            </w:r>
            <w:r>
              <w:rPr>
                <w:rFonts w:eastAsia="仿宋_GB2312"/>
                <w:vanish w:val="0"/>
                <w:sz w:val="24"/>
                <w:szCs w:val="24"/>
              </w:rPr>
              <w:t>/</w:t>
            </w:r>
            <w:r>
              <w:rPr>
                <w:rFonts w:ascii="Calibri" w:eastAsia="仿宋_GB2312" w:hAnsi="Calibri" w:hint="eastAsia"/>
                <w:vanish w:val="0"/>
                <w:sz w:val="24"/>
                <w:szCs w:val="24"/>
              </w:rPr>
              <w:t>人</w:t>
            </w:r>
            <w:r>
              <w:rPr>
                <w:rFonts w:eastAsia="仿宋_GB2312"/>
                <w:vanish w:val="0"/>
                <w:sz w:val="24"/>
                <w:szCs w:val="24"/>
              </w:rPr>
              <w:t>/</w:t>
            </w:r>
            <w:r>
              <w:rPr>
                <w:rFonts w:ascii="Calibri" w:eastAsia="仿宋_GB2312" w:hAnsi="Calibri" w:hint="eastAsia"/>
                <w:vanish w:val="0"/>
                <w:sz w:val="24"/>
                <w:szCs w:val="24"/>
              </w:rPr>
              <w:t>天）</w:t>
            </w:r>
          </w:p>
        </w:tc>
        <w:tc>
          <w:tcPr>
            <w:tcW w:w="487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p>
        </w:tc>
      </w:tr>
      <w:tr>
        <w:trPr>
          <w:trHeight w:hRule="exact" w:val="735"/>
        </w:trPr>
        <w:tc>
          <w:tcPr>
            <w:tcW w:w="443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eastAsia="仿宋_GB2312"/>
                <w:vanish w:val="0"/>
                <w:sz w:val="24"/>
                <w:szCs w:val="24"/>
              </w:rPr>
            </w:pPr>
            <w:r>
              <w:rPr>
                <w:rFonts w:ascii="Calibri" w:eastAsia="仿宋_GB2312" w:hAnsi="Calibri" w:hint="eastAsia"/>
                <w:vanish w:val="0"/>
                <w:sz w:val="24"/>
                <w:szCs w:val="24"/>
              </w:rPr>
              <w:t>普通套间（元</w:t>
            </w:r>
            <w:r>
              <w:rPr>
                <w:rFonts w:eastAsia="仿宋_GB2312"/>
                <w:vanish w:val="0"/>
                <w:sz w:val="24"/>
                <w:szCs w:val="24"/>
              </w:rPr>
              <w:t>/</w:t>
            </w:r>
            <w:r>
              <w:rPr>
                <w:rFonts w:ascii="Calibri" w:eastAsia="仿宋_GB2312" w:hAnsi="Calibri" w:hint="eastAsia"/>
                <w:vanish w:val="0"/>
                <w:sz w:val="24"/>
                <w:szCs w:val="24"/>
              </w:rPr>
              <w:t>天）</w:t>
            </w:r>
          </w:p>
        </w:tc>
        <w:tc>
          <w:tcPr>
            <w:tcW w:w="4873"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p>
        </w:tc>
      </w:tr>
    </w:tbl>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仿宋" w:eastAsia="仿宋" w:cs="仿宋" w:hint="eastAsia"/>
          <w:b w:val="0"/>
          <w:bCs/>
          <w:vanish w:val="0"/>
          <w:sz w:val="24"/>
          <w:szCs w:val="24"/>
        </w:rPr>
      </w:pPr>
      <w:r>
        <w:rPr>
          <w:rFonts w:ascii="仿宋" w:eastAsia="仿宋" w:cs="仿宋" w:hint="eastAsia"/>
          <w:b w:val="0"/>
          <w:bCs/>
          <w:vanish w:val="0"/>
          <w:sz w:val="24"/>
          <w:szCs w:val="24"/>
        </w:rPr>
        <w:t>2.2第二包适用</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p>
    <w:tbl>
      <w:tblPr>
        <w:jc w:val="lef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3572"/>
        <w:gridCol w:w="5835"/>
      </w:tblGrid>
      <w:tr>
        <w:trPr>
          <w:trHeight w:val="921"/>
        </w:trPr>
        <w:tc>
          <w:tcPr>
            <w:tcW w:w="3572"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4"/>
                <w:szCs w:val="24"/>
              </w:rPr>
            </w:pPr>
            <w:r>
              <w:rPr>
                <w:rFonts w:ascii="仿宋_GB2312" w:eastAsia="仿宋_GB2312" w:hint="eastAsia"/>
                <w:vanish w:val="0"/>
                <w:sz w:val="24"/>
                <w:szCs w:val="24"/>
              </w:rPr>
              <w:t>餐饮优惠率（</w:t>
            </w:r>
            <w:r>
              <w:rPr>
                <w:rFonts w:ascii="仿宋_GB2312" w:eastAsia="仿宋_GB2312" w:hint="eastAsia"/>
                <w:vanish w:val="0"/>
                <w:sz w:val="28"/>
                <w:szCs w:val="24"/>
              </w:rPr>
              <w:t>%</w:t>
            </w:r>
            <w:r>
              <w:rPr>
                <w:rFonts w:ascii="仿宋_GB2312" w:eastAsia="仿宋_GB2312" w:hint="eastAsia"/>
                <w:vanish w:val="0"/>
                <w:sz w:val="24"/>
                <w:szCs w:val="24"/>
              </w:rPr>
              <w:t>）</w:t>
            </w:r>
          </w:p>
        </w:tc>
        <w:tc>
          <w:tcPr>
            <w:tcW w:w="5835"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80" w:lineRule="exact"/>
              <w:jc w:val="center"/>
              <w:rPr>
                <w:rFonts w:ascii="仿宋_GB2312" w:eastAsia="仿宋_GB2312" w:hint="eastAsia"/>
                <w:vanish w:val="0"/>
                <w:sz w:val="28"/>
                <w:szCs w:val="24"/>
              </w:rPr>
            </w:pPr>
          </w:p>
        </w:tc>
      </w:tr>
    </w:tbl>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3．服务程序</w:t>
      </w:r>
    </w:p>
    <w:p>
      <w:pPr>
        <w:pBdr>
          <w:top w:val="none" w:sz="0" w:space="0" w:color="auto"/>
          <w:left w:val="none" w:sz="0" w:space="0" w:color="auto"/>
          <w:bottom w:val="none" w:sz="0" w:space="0" w:color="auto"/>
          <w:right w:val="none" w:sz="0" w:space="0" w:color="auto"/>
        </w:pBdr>
        <w:spacing w:line="400" w:lineRule="exact"/>
        <w:rPr>
          <w:rFonts w:ascii="仿宋_GB2312" w:eastAsia="仿宋_GB2312" w:hint="eastAsia"/>
          <w:vanish w:val="0"/>
          <w:sz w:val="24"/>
          <w:szCs w:val="24"/>
        </w:rPr>
      </w:pPr>
      <w:r>
        <w:rPr>
          <w:rFonts w:ascii="仿宋_GB2312" w:eastAsia="仿宋_GB2312" w:hint="eastAsia"/>
          <w:vanish w:val="0"/>
          <w:sz w:val="24"/>
          <w:szCs w:val="24"/>
        </w:rPr>
        <w:t>采购人根据本单位实际情况、接待需求及各定点企业特色，在招标确定的定点企业中自行选择，乙方按相关政策规定提供接待服务。</w:t>
      </w:r>
    </w:p>
    <w:p>
      <w:pPr>
        <w:pBdr>
          <w:top w:val="none" w:sz="0" w:space="0" w:color="auto"/>
          <w:left w:val="none" w:sz="0" w:space="0" w:color="auto"/>
          <w:bottom w:val="none" w:sz="0" w:space="0" w:color="auto"/>
          <w:right w:val="none" w:sz="0" w:space="0" w:color="auto"/>
        </w:pBdr>
        <w:spacing w:line="400" w:lineRule="exact"/>
        <w:rPr>
          <w:rFonts w:ascii="仿宋_GB2312" w:eastAsia="仿宋_GB2312" w:hint="eastAsia"/>
          <w:vanish w:val="0"/>
          <w:sz w:val="24"/>
          <w:szCs w:val="24"/>
        </w:rPr>
      </w:pPr>
      <w:r>
        <w:rPr>
          <w:rFonts w:ascii="仿宋_GB2312" w:eastAsia="仿宋_GB2312" w:hint="eastAsia"/>
          <w:vanish w:val="0"/>
          <w:sz w:val="24"/>
          <w:szCs w:val="24"/>
        </w:rPr>
        <w:t>公务接待和会议完毕经采购人验收合格后，由乙方填写采购人提供的《晋中市政府采购定点项目明细表》，一份给采购人作为报账凭据，一份由乙方留存。</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4．结算方式</w:t>
      </w:r>
    </w:p>
    <w:p>
      <w:pPr>
        <w:pBdr>
          <w:top w:val="none" w:sz="0" w:space="0" w:color="auto"/>
          <w:left w:val="none" w:sz="0" w:space="0" w:color="auto"/>
          <w:bottom w:val="none" w:sz="0" w:space="0" w:color="auto"/>
          <w:right w:val="none" w:sz="0" w:space="0" w:color="auto"/>
        </w:pBdr>
        <w:spacing w:line="324" w:lineRule="auto"/>
        <w:rPr>
          <w:rFonts w:ascii="仿宋_GB2312" w:eastAsia="仿宋_GB2312" w:hint="eastAsia"/>
          <w:vanish w:val="0"/>
          <w:sz w:val="24"/>
          <w:szCs w:val="24"/>
        </w:rPr>
      </w:pPr>
      <w:r>
        <w:rPr>
          <w:rFonts w:ascii="仿宋_GB2312" w:eastAsia="仿宋_GB2312" w:hint="eastAsia"/>
          <w:vanish w:val="0"/>
          <w:sz w:val="24"/>
          <w:szCs w:val="24"/>
        </w:rPr>
        <w:t>4.1服务收费依据乙方服务项目的明示价目，按不低于政府采购中标项目的优惠率进行计算；结算方式由乙方与采购人协商确定。</w:t>
      </w:r>
    </w:p>
    <w:p>
      <w:pPr>
        <w:pBdr>
          <w:top w:val="none" w:sz="0" w:space="0" w:color="auto"/>
          <w:left w:val="none" w:sz="0" w:space="0" w:color="auto"/>
          <w:bottom w:val="none" w:sz="0" w:space="0" w:color="auto"/>
          <w:right w:val="none" w:sz="0" w:space="0" w:color="auto"/>
        </w:pBdr>
        <w:spacing w:line="324" w:lineRule="auto"/>
        <w:rPr>
          <w:rFonts w:ascii="仿宋_GB2312" w:eastAsia="仿宋_GB2312" w:hint="eastAsia"/>
          <w:vanish w:val="0"/>
          <w:sz w:val="24"/>
          <w:szCs w:val="24"/>
        </w:rPr>
      </w:pPr>
      <w:r>
        <w:rPr>
          <w:rFonts w:ascii="仿宋_GB2312" w:eastAsia="仿宋_GB2312" w:hint="eastAsia"/>
          <w:vanish w:val="0"/>
          <w:sz w:val="24"/>
          <w:szCs w:val="24"/>
        </w:rPr>
        <w:t>4.2服务费与包间费为同一概念，不能重复收取。</w:t>
      </w:r>
    </w:p>
    <w:p>
      <w:pPr>
        <w:pBdr>
          <w:top w:val="none" w:sz="0" w:space="0" w:color="auto"/>
          <w:left w:val="none" w:sz="0" w:space="0" w:color="auto"/>
          <w:bottom w:val="none" w:sz="0" w:space="0" w:color="auto"/>
          <w:right w:val="none" w:sz="0" w:space="0" w:color="auto"/>
        </w:pBdr>
        <w:spacing w:line="324" w:lineRule="auto"/>
        <w:rPr>
          <w:rFonts w:ascii="仿宋_GB2312" w:eastAsia="仿宋_GB2312" w:hint="eastAsia"/>
          <w:vanish w:val="0"/>
          <w:sz w:val="24"/>
          <w:szCs w:val="24"/>
        </w:rPr>
      </w:pPr>
      <w:r>
        <w:rPr>
          <w:rFonts w:ascii="仿宋_GB2312" w:eastAsia="仿宋_GB2312" w:hint="eastAsia"/>
          <w:vanish w:val="0"/>
          <w:sz w:val="24"/>
          <w:szCs w:val="24"/>
        </w:rPr>
        <w:t>4.3包间不能限制最低消费额。</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5．合同期限</w:t>
      </w:r>
    </w:p>
    <w:p>
      <w:pPr>
        <w:pBdr>
          <w:top w:val="none" w:sz="0" w:space="0" w:color="auto"/>
          <w:left w:val="none" w:sz="0" w:space="0" w:color="auto"/>
          <w:bottom w:val="none" w:sz="0" w:space="0" w:color="auto"/>
          <w:right w:val="none" w:sz="0" w:space="0" w:color="auto"/>
        </w:pBdr>
        <w:tabs>
          <w:tab w:val="left" w:pos="1470"/>
        </w:tabs>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两年。</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commentRangeStart w:id="0"/>
      <w:r>
        <w:rPr>
          <w:rFonts w:ascii="黑体" w:eastAsia="黑体" w:hint="eastAsia"/>
          <w:b w:val="0"/>
          <w:bCs/>
          <w:vanish w:val="0"/>
          <w:sz w:val="28"/>
          <w:szCs w:val="28"/>
        </w:rPr>
        <w:t>6．乙方的权利</w:t>
      </w:r>
      <w:commentRangeEnd w:id="0"/>
      <w:r>
        <w:rPr>
          <w:rFonts w:ascii="黑体" w:eastAsia="黑体" w:hint="eastAsia"/>
          <w:b w:val="0"/>
          <w:bCs/>
          <w:vanish w:val="0"/>
          <w:sz w:val="28"/>
          <w:szCs w:val="28"/>
        </w:rPr>
        <w:commentReference w:id="0"/>
      </w:r>
    </w:p>
    <w:p>
      <w:pPr>
        <w:pBdr>
          <w:top w:val="none" w:sz="0" w:space="0" w:color="auto"/>
          <w:left w:val="none" w:sz="0" w:space="0" w:color="auto"/>
          <w:bottom w:val="none" w:sz="0" w:space="0" w:color="auto"/>
          <w:right w:val="none" w:sz="0" w:space="0" w:color="auto"/>
        </w:pBdr>
        <w:spacing w:line="324" w:lineRule="auto"/>
        <w:rPr>
          <w:rFonts w:ascii="仿宋_GB2312" w:eastAsia="仿宋_GB2312" w:hint="eastAsia"/>
          <w:vanish w:val="0"/>
          <w:color w:val="000000"/>
          <w:sz w:val="24"/>
          <w:szCs w:val="24"/>
        </w:rPr>
      </w:pPr>
      <w:r>
        <w:rPr>
          <w:rFonts w:ascii="仿宋_GB2312" w:eastAsia="仿宋_GB2312" w:hint="eastAsia"/>
          <w:vanish w:val="0"/>
          <w:color w:val="000000"/>
          <w:sz w:val="24"/>
          <w:szCs w:val="24"/>
        </w:rPr>
        <w:t>6.1在政府采购公务接待和会议业务中，乙方在双方商定的各项条款基础上，有权向采购人收取接待费用。</w:t>
      </w:r>
    </w:p>
    <w:p>
      <w:pPr>
        <w:pBdr>
          <w:top w:val="none" w:sz="0" w:space="0" w:color="auto"/>
          <w:left w:val="none" w:sz="0" w:space="0" w:color="auto"/>
          <w:bottom w:val="none" w:sz="0" w:space="0" w:color="auto"/>
          <w:right w:val="none" w:sz="0" w:space="0" w:color="auto"/>
        </w:pBdr>
        <w:spacing w:line="324" w:lineRule="auto"/>
        <w:rPr>
          <w:rFonts w:ascii="仿宋_GB2312" w:eastAsia="仿宋_GB2312" w:hint="eastAsia"/>
          <w:vanish w:val="0"/>
          <w:sz w:val="24"/>
          <w:szCs w:val="24"/>
        </w:rPr>
      </w:pPr>
      <w:r>
        <w:rPr>
          <w:rFonts w:ascii="仿宋_GB2312" w:eastAsia="仿宋_GB2312" w:hint="eastAsia"/>
          <w:vanish w:val="0"/>
          <w:sz w:val="24"/>
          <w:szCs w:val="24"/>
        </w:rPr>
        <w:t>6.2乙方有权拒绝采购人提出的不合理要求。</w:t>
      </w:r>
    </w:p>
    <w:p>
      <w:pPr>
        <w:pBdr>
          <w:top w:val="none" w:sz="0" w:space="0" w:color="auto"/>
          <w:left w:val="none" w:sz="0" w:space="0" w:color="auto"/>
          <w:bottom w:val="none" w:sz="0" w:space="0" w:color="auto"/>
          <w:right w:val="none" w:sz="0" w:space="0" w:color="auto"/>
        </w:pBdr>
        <w:spacing w:line="324" w:lineRule="auto"/>
        <w:rPr>
          <w:rFonts w:ascii="仿宋_GB2312" w:eastAsia="仿宋_GB2312" w:hint="eastAsia"/>
          <w:vanish w:val="0"/>
          <w:sz w:val="24"/>
          <w:szCs w:val="24"/>
        </w:rPr>
      </w:pPr>
      <w:r>
        <w:rPr>
          <w:rFonts w:ascii="仿宋_GB2312" w:eastAsia="仿宋_GB2312" w:hint="eastAsia"/>
          <w:vanish w:val="0"/>
          <w:sz w:val="24"/>
          <w:szCs w:val="24"/>
        </w:rPr>
        <w:t>6.3乙方有权向甲方反映合同执行过程中存在的有关问题。</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7．乙方的义务</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7.1对纳入政府采购范围内的公务接待和会议要严格按照不低于中标项目的优惠率结算接待费用,不得以代餐券、代金券等服务性折扣代替政府采购的优惠价格。住宿、会议室的挂牌价在合同期内不得变动。</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7.2乙方须严格按照有关文件规定和投标文件的承诺，配合采购人安排好接待工作，并在中标确定的服务项目内提供服务。</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7.3乙方须提供服务项目价格表，并主动、热情地向采购人出示和介绍。服务价格表中应当对所有经营的餐饮、客房以及会议室等明码标价，并保持价格的相对稳定，不得含有“时价”、“协议价”等含义不明确的字样和内容，更不得制定专门应付政府采购的服务项目价格表或以其它形式规避政府采购。</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7.4乙方在承接大型公务接待和会议时，应在确保执行政府采购优惠率的基础上，允许采购人再行协商优惠幅度。</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7.5乙方在服务终了结算时，必须向采购人出具盖有乙方印章的(卷筒发票除外)且与服务项目相一致的正式发票，不得虚列开支。</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7.6乙方须在前厅设专职迎宾员和值班经理，热情迎送宾客；服务人员应统一着装、精神饱满、服务周到、举止文明、仪容仪表整洁大方、讲普通话。</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7.7乙方的工作人员必须具有卫生防疫部门核发的卫生健康证件，做到持证上岗。</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7.8乙方的餐厅应当装饰雅致、环境优美、桌椅配套、座位舒适、通风良好；操作间应当整洁卫生，红案、白案、开生间分设，洗涮、消毒设施齐全。餐具规格统一，不得出现掉瓷、缺口、大小不一的餐具、酒具。</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7.9乙方要有供男、女宾客分开使用的卫生间、洗手盆，并做到洁净无异味。</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7.10乙方应逐项认真填写《晋中市政府采购定点项目明细表》，内容准确、齐全，计算正确，不得出现漏项、缺项。不得丢失。</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7.11乙方的客房应当卫生整洁，被褥干净无异味，并每天全面整理一次，隔日更换床单及枕套，及时供应开水；要配备电视和电话；冬季要保证供暖。卫生间要每天消毒，卫生用具要整洁，并保证全天供应洗浴用水。</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7.12乙方须有完善的食品卫生检验制度，严格执行《中华人民共和国食品卫生法》的有关规定。</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7.13乙方应严格遵守《中华人民共和国消防法》，设置公共消防设施，配备公共消防设备，建立和健全消防安全制度，并应提供相关停车场所。</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7.14乙方须具备适应本饭店运行的、有效的内部管理制度和作业标准，有检查、督导及处理措施。</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7.15采购人在白天登记入住，在下午6点以前退房的，应以客房优惠价的半价收取。</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7.16乙方须建立健全采购人公务接待和会议档案。对每次公务接待和会议（包括餐饮、住宿、会议和《晋中市政府采购定点项目明细表》等）的原始结算资料应在一个合同期内保存完整，以备检查。</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7.17乙方应向甲方交纳履约保证金，以约束乙方在履约期间的过失和违约行为。</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7.18乙方须在醒目位置悬挂晋中市政府采购管理科监制的“晋中市市直单位公务接待定点单位”牌匾。</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7.19乙方须严格执行国家相关法律、法规和行业主管部门的其它规定。</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7.20乙方须积极配合甲方的监督、检查，对于不主动配合或拒不接受检查的扣除其履约金，取消其定点资格。</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7.21乙方在合同履行期内遇有停业、转产、变更企业名称、变更法人代表时，须在30天内书面报甲方备案。</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8．甲方的权利</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8.1甲方有权对乙方所属政府采购范围内的公务接待和会议业务进行检查、考核，视违约情况进行处罚。</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8.2甲方有权接受采购人的投诉和举报。如乙方在一个定点公务接待和会议年度内被有效投诉或举报（是指市政府采购中心查实的书面投诉或举报）一次，扣除履约保证金30%；被有效投诉或举报两次，累计扣除履约保证金60%；被有效投诉或举报三次，扣除全部履约保证金，并取消定点公务接待和会议资格，一年内不得进入政府采购市场，政府采购合同自动终止。</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8.3乙方不按合同条款履行义务，除了经济处罚外，甲方在下年度招标时，给予扣分处罚。</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8.4当遇有重大变更事项，甲方有权召集乙方和采购人协商处理有关事宜。</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9．甲方的义务</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9.1甲方须组织、协调采购人实行定点公务接待和会议。</w:t>
      </w:r>
    </w:p>
    <w:p>
      <w:pPr>
        <w:pBdr>
          <w:top w:val="none" w:sz="0" w:space="0" w:color="auto"/>
          <w:left w:val="none" w:sz="0" w:space="0" w:color="auto"/>
          <w:bottom w:val="none" w:sz="0" w:space="0" w:color="auto"/>
          <w:right w:val="none" w:sz="0" w:space="0" w:color="auto"/>
        </w:pBdr>
        <w:spacing w:line="420" w:lineRule="exact"/>
        <w:rPr>
          <w:rFonts w:ascii="仿宋_GB2312" w:eastAsia="仿宋_GB2312" w:hint="eastAsia"/>
          <w:vanish w:val="0"/>
          <w:sz w:val="24"/>
          <w:szCs w:val="24"/>
        </w:rPr>
      </w:pPr>
      <w:r>
        <w:rPr>
          <w:rFonts w:ascii="仿宋_GB2312" w:eastAsia="仿宋_GB2312" w:hint="eastAsia"/>
          <w:vanish w:val="0"/>
          <w:sz w:val="24"/>
          <w:szCs w:val="24"/>
        </w:rPr>
        <w:t>9.2在定点公务接待和会议业务中，乙方和采购人有争议事项或单方面发生不适当行为时，甲方应当积极协调、妥善解决。</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2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10.甲方下列权利义务由受托方</w:t>
      </w:r>
      <w:r>
        <w:rPr>
          <w:rFonts w:ascii="黑体" w:eastAsia="黑体" w:hint="eastAsia"/>
          <w:vanish w:val="0"/>
          <w:sz w:val="28"/>
          <w:szCs w:val="28"/>
        </w:rPr>
        <w:t>晋中市政府采购中心</w:t>
      </w:r>
      <w:r>
        <w:rPr>
          <w:rFonts w:ascii="黑体" w:eastAsia="黑体" w:hint="eastAsia"/>
          <w:b w:val="0"/>
          <w:bCs/>
          <w:vanish w:val="0"/>
          <w:sz w:val="28"/>
          <w:szCs w:val="28"/>
        </w:rPr>
        <w:t>行使</w:t>
      </w:r>
    </w:p>
    <w:p>
      <w:pPr>
        <w:pBdr>
          <w:top w:val="none" w:sz="0" w:space="0" w:color="auto"/>
          <w:left w:val="none" w:sz="0" w:space="0" w:color="auto"/>
          <w:bottom w:val="none" w:sz="0" w:space="0" w:color="auto"/>
          <w:right w:val="none" w:sz="0" w:space="0" w:color="auto"/>
        </w:pBdr>
        <w:tabs>
          <w:tab w:val="left" w:pos="1470"/>
        </w:tabs>
        <w:adjustRightInd/>
        <w:snapToGrid w:val="0"/>
        <w:spacing w:line="420" w:lineRule="exact"/>
        <w:contextualSpacing w:val="0"/>
        <w:rPr>
          <w:rFonts w:ascii="仿宋_GB2312" w:eastAsia="仿宋_GB2312" w:hint="eastAsia"/>
          <w:vanish w:val="0"/>
          <w:sz w:val="24"/>
          <w:szCs w:val="24"/>
        </w:rPr>
      </w:pPr>
      <w:r>
        <w:rPr>
          <w:rFonts w:ascii="仿宋_GB2312" w:eastAsia="仿宋_GB2312" w:hint="eastAsia"/>
          <w:vanish w:val="0"/>
          <w:sz w:val="24"/>
          <w:szCs w:val="24"/>
        </w:rPr>
        <w:t>10.1 晋中市政府采购中心负责对乙方所缴纳的履约保证金进行管理。</w:t>
      </w:r>
    </w:p>
    <w:p>
      <w:pPr>
        <w:pBdr>
          <w:top w:val="none" w:sz="0" w:space="0" w:color="auto"/>
          <w:left w:val="none" w:sz="0" w:space="0" w:color="auto"/>
          <w:bottom w:val="none" w:sz="0" w:space="0" w:color="auto"/>
          <w:right w:val="none" w:sz="0" w:space="0" w:color="auto"/>
        </w:pBdr>
        <w:tabs>
          <w:tab w:val="left" w:pos="1470"/>
        </w:tabs>
        <w:adjustRightInd/>
        <w:snapToGrid w:val="0"/>
        <w:spacing w:line="420" w:lineRule="exact"/>
        <w:contextualSpacing w:val="0"/>
        <w:rPr>
          <w:rFonts w:ascii="仿宋_GB2312" w:eastAsia="仿宋_GB2312" w:hint="eastAsia"/>
          <w:vanish w:val="0"/>
          <w:sz w:val="24"/>
          <w:szCs w:val="24"/>
        </w:rPr>
      </w:pPr>
      <w:r>
        <w:rPr>
          <w:rFonts w:ascii="仿宋_GB2312" w:eastAsia="仿宋_GB2312" w:hint="eastAsia"/>
          <w:vanish w:val="0"/>
          <w:sz w:val="24"/>
          <w:szCs w:val="24"/>
        </w:rPr>
        <w:t>10.2晋中市政府采购中心负责对《晋中市政府采购定点接待企业》牌匾进行管理。</w:t>
      </w:r>
    </w:p>
    <w:p>
      <w:pPr>
        <w:pBdr>
          <w:top w:val="none" w:sz="0" w:space="0" w:color="auto"/>
          <w:left w:val="none" w:sz="0" w:space="0" w:color="auto"/>
          <w:bottom w:val="none" w:sz="0" w:space="0" w:color="auto"/>
          <w:right w:val="none" w:sz="0" w:space="0" w:color="auto"/>
        </w:pBdr>
        <w:adjustRightInd/>
        <w:snapToGrid w:val="0"/>
        <w:spacing w:line="360" w:lineRule="exact"/>
        <w:contextualSpacing w:val="0"/>
        <w:outlineLvl w:val="2"/>
        <w:rPr>
          <w:rFonts w:ascii="黑体" w:eastAsia="黑体" w:hint="eastAsia"/>
          <w:bCs/>
          <w:vanish w:val="0"/>
          <w:sz w:val="28"/>
          <w:szCs w:val="28"/>
        </w:rPr>
      </w:pPr>
      <w:r>
        <w:rPr>
          <w:rFonts w:ascii="黑体" w:eastAsia="黑体" w:hint="eastAsia"/>
          <w:bCs/>
          <w:vanish w:val="0"/>
          <w:sz w:val="28"/>
          <w:szCs w:val="28"/>
        </w:rPr>
        <w:t>11．履约保证金</w:t>
      </w:r>
    </w:p>
    <w:p>
      <w:pPr>
        <w:pBdr>
          <w:top w:val="none" w:sz="0" w:space="0" w:color="auto"/>
          <w:left w:val="none" w:sz="0" w:space="0" w:color="auto"/>
          <w:bottom w:val="none" w:sz="0" w:space="0" w:color="auto"/>
          <w:right w:val="none" w:sz="0" w:space="0" w:color="auto"/>
        </w:pBdr>
        <w:tabs>
          <w:tab w:val="left" w:pos="1470"/>
        </w:tabs>
        <w:adjustRightInd/>
        <w:snapToGrid w:val="0"/>
        <w:spacing w:line="420" w:lineRule="exact"/>
        <w:contextualSpacing w:val="0"/>
        <w:rPr>
          <w:rFonts w:ascii="仿宋_GB2312" w:eastAsia="仿宋_GB2312" w:hint="eastAsia"/>
          <w:vanish w:val="0"/>
          <w:sz w:val="24"/>
          <w:szCs w:val="24"/>
        </w:rPr>
      </w:pPr>
      <w:r>
        <w:rPr>
          <w:rFonts w:ascii="仿宋_GB2312" w:eastAsia="仿宋_GB2312" w:hint="eastAsia"/>
          <w:vanish w:val="0"/>
          <w:sz w:val="24"/>
          <w:szCs w:val="24"/>
        </w:rPr>
        <w:t>11.1 乙方应在收到中标通知书后三十日内，向受托方</w:t>
      </w:r>
      <w:r>
        <w:rPr>
          <w:rFonts w:ascii="仿宋" w:eastAsia="仿宋" w:hint="eastAsia"/>
          <w:vanish w:val="0"/>
          <w:sz w:val="24"/>
          <w:szCs w:val="24"/>
        </w:rPr>
        <w:t>晋中市政府采购中心</w:t>
      </w:r>
      <w:r>
        <w:rPr>
          <w:rFonts w:ascii="仿宋_GB2312" w:eastAsia="仿宋_GB2312" w:hint="eastAsia"/>
          <w:vanish w:val="0"/>
          <w:sz w:val="24"/>
          <w:szCs w:val="24"/>
        </w:rPr>
        <w:t xml:space="preserve">提交人民币 </w:t>
      </w:r>
      <w:r>
        <w:rPr>
          <w:rFonts w:ascii="仿宋_GB2312" w:eastAsia="仿宋_GB2312" w:hint="eastAsia"/>
          <w:b/>
          <w:bCs/>
          <w:vanish w:val="0"/>
          <w:sz w:val="24"/>
          <w:szCs w:val="24"/>
        </w:rPr>
        <w:t>伍仟元整</w:t>
      </w:r>
      <w:r>
        <w:rPr>
          <w:rFonts w:ascii="仿宋_GB2312" w:eastAsia="仿宋_GB2312" w:hint="eastAsia"/>
          <w:vanish w:val="0"/>
          <w:sz w:val="24"/>
          <w:szCs w:val="24"/>
        </w:rPr>
        <w:t>的履约保证金；</w:t>
      </w:r>
    </w:p>
    <w:p>
      <w:pPr>
        <w:pBdr>
          <w:top w:val="none" w:sz="0" w:space="0" w:color="auto"/>
          <w:left w:val="none" w:sz="0" w:space="0" w:color="auto"/>
          <w:bottom w:val="none" w:sz="0" w:space="0" w:color="auto"/>
          <w:right w:val="none" w:sz="0" w:space="0" w:color="auto"/>
        </w:pBdr>
        <w:tabs>
          <w:tab w:val="left" w:pos="1470"/>
        </w:tabs>
        <w:adjustRightInd/>
        <w:snapToGrid w:val="0"/>
        <w:spacing w:line="420" w:lineRule="exact"/>
        <w:contextualSpacing w:val="0"/>
        <w:rPr>
          <w:rFonts w:ascii="仿宋_GB2312" w:eastAsia="仿宋_GB2312" w:hint="eastAsia"/>
          <w:vanish w:val="0"/>
          <w:sz w:val="24"/>
          <w:szCs w:val="24"/>
        </w:rPr>
      </w:pPr>
      <w:r>
        <w:rPr>
          <w:rFonts w:ascii="仿宋_GB2312" w:eastAsia="仿宋_GB2312" w:hint="eastAsia"/>
          <w:vanish w:val="0"/>
          <w:sz w:val="24"/>
          <w:szCs w:val="24"/>
        </w:rPr>
        <w:t>11.2 乙方由于过错而导致支付违约金和赔偿损失时可由履约保证金抵顶支付；当违约金和赔偿金额超过履约保证金时，甲方有权向乙方追偿超过履约保证金的部分；</w:t>
      </w:r>
    </w:p>
    <w:p>
      <w:pPr>
        <w:pBdr>
          <w:top w:val="none" w:sz="0" w:space="0" w:color="auto"/>
          <w:left w:val="none" w:sz="0" w:space="0" w:color="auto"/>
          <w:bottom w:val="none" w:sz="0" w:space="0" w:color="auto"/>
          <w:right w:val="none" w:sz="0" w:space="0" w:color="auto"/>
        </w:pBdr>
        <w:tabs>
          <w:tab w:val="left" w:pos="1470"/>
        </w:tabs>
        <w:adjustRightInd/>
        <w:snapToGrid w:val="0"/>
        <w:spacing w:line="420" w:lineRule="exact"/>
        <w:contextualSpacing w:val="0"/>
        <w:rPr>
          <w:rFonts w:ascii="仿宋_GB2312" w:eastAsia="仿宋_GB2312" w:hint="eastAsia"/>
          <w:vanish w:val="0"/>
          <w:sz w:val="24"/>
          <w:szCs w:val="24"/>
        </w:rPr>
      </w:pPr>
      <w:r>
        <w:rPr>
          <w:rFonts w:ascii="仿宋_GB2312" w:eastAsia="仿宋_GB2312" w:hint="eastAsia"/>
          <w:vanish w:val="0"/>
          <w:sz w:val="24"/>
          <w:szCs w:val="24"/>
        </w:rPr>
        <w:t>11.3 本合同期满，乙方没有发生违约行为的，可在5个工作日内向甲方申请无息退还。</w:t>
      </w:r>
    </w:p>
    <w:p>
      <w:pPr>
        <w:pBdr>
          <w:top w:val="none" w:sz="0" w:space="0" w:color="auto"/>
          <w:left w:val="none" w:sz="0" w:space="0" w:color="auto"/>
          <w:bottom w:val="none" w:sz="0" w:space="0" w:color="auto"/>
          <w:right w:val="none" w:sz="0" w:space="0" w:color="auto"/>
        </w:pBdr>
        <w:adjustRightInd/>
        <w:snapToGrid w:val="0"/>
        <w:spacing w:line="360" w:lineRule="exact"/>
        <w:contextualSpacing w:val="0"/>
        <w:outlineLvl w:val="2"/>
        <w:rPr>
          <w:rFonts w:ascii="黑体" w:eastAsia="黑体" w:hint="eastAsia"/>
          <w:bCs/>
          <w:vanish w:val="0"/>
          <w:sz w:val="28"/>
          <w:szCs w:val="28"/>
        </w:rPr>
      </w:pPr>
      <w:r>
        <w:rPr>
          <w:rFonts w:ascii="黑体" w:eastAsia="黑体" w:hint="eastAsia"/>
          <w:bCs/>
          <w:vanish w:val="0"/>
          <w:sz w:val="28"/>
          <w:szCs w:val="28"/>
        </w:rPr>
        <w:t>12．争议的解决</w:t>
      </w:r>
    </w:p>
    <w:p>
      <w:pPr>
        <w:pBdr>
          <w:top w:val="none" w:sz="0" w:space="0" w:color="auto"/>
          <w:left w:val="none" w:sz="0" w:space="0" w:color="auto"/>
          <w:bottom w:val="none" w:sz="0" w:space="0" w:color="auto"/>
          <w:right w:val="none" w:sz="0" w:space="0" w:color="auto"/>
        </w:pBdr>
        <w:tabs>
          <w:tab w:val="left" w:pos="1470"/>
        </w:tabs>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合同实施或与合同有关的一切争端应通过双方友好协商解决；如果友好协商不能解决，应提交合同签订地人民法院解决。</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13．其它约定事项</w:t>
      </w:r>
    </w:p>
    <w:p>
      <w:pPr>
        <w:pBdr>
          <w:top w:val="none" w:sz="0" w:space="0" w:color="auto"/>
          <w:left w:val="none" w:sz="0" w:space="0" w:color="auto"/>
          <w:bottom w:val="none" w:sz="0" w:space="0" w:color="auto"/>
          <w:right w:val="none" w:sz="0" w:space="0" w:color="auto"/>
        </w:pBdr>
        <w:tabs>
          <w:tab w:val="left" w:pos="1470"/>
        </w:tabs>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13.1本合同执行过程中，不受政策、市场等不确定因素的影响。</w:t>
      </w:r>
    </w:p>
    <w:p>
      <w:pPr>
        <w:pBdr>
          <w:top w:val="none" w:sz="0" w:space="0" w:color="auto"/>
          <w:left w:val="none" w:sz="0" w:space="0" w:color="auto"/>
          <w:bottom w:val="none" w:sz="0" w:space="0" w:color="auto"/>
          <w:right w:val="none" w:sz="0" w:space="0" w:color="auto"/>
        </w:pBdr>
        <w:tabs>
          <w:tab w:val="left" w:pos="1470"/>
        </w:tabs>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13.2合同终止时，乙方应将《晋中市政府采购定点接待企业》的牌匾主动交回甲方，否则履约保证金不予退还。</w:t>
      </w:r>
    </w:p>
    <w:p>
      <w:pPr>
        <w:pBdr>
          <w:top w:val="none" w:sz="0" w:space="0" w:color="auto"/>
          <w:left w:val="none" w:sz="0" w:space="0" w:color="auto"/>
          <w:bottom w:val="none" w:sz="0" w:space="0" w:color="auto"/>
          <w:right w:val="none" w:sz="0" w:space="0" w:color="auto"/>
        </w:pBdr>
        <w:tabs>
          <w:tab w:val="left" w:pos="1470"/>
        </w:tabs>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13.3甲乙任何一方如遇不可抗力因素不能履行协议时，应及时通知对方，有关问题由双方协商解决。</w:t>
      </w:r>
    </w:p>
    <w:p>
      <w:pPr>
        <w:pBdr>
          <w:top w:val="none" w:sz="0" w:space="0" w:color="auto"/>
          <w:left w:val="none" w:sz="0" w:space="0" w:color="auto"/>
          <w:bottom w:val="none" w:sz="0" w:space="0" w:color="auto"/>
          <w:right w:val="none" w:sz="0" w:space="0" w:color="auto"/>
        </w:pBdr>
        <w:adjustRightInd/>
        <w:snapToGrid w:val="0"/>
        <w:spacing w:line="420" w:lineRule="exact"/>
        <w:contextualSpacing w:val="0"/>
        <w:rPr>
          <w:rFonts w:ascii="仿宋_GB2312" w:eastAsia="仿宋_GB2312" w:hint="eastAsia"/>
          <w:vanish w:val="0"/>
          <w:sz w:val="24"/>
          <w:szCs w:val="24"/>
        </w:rPr>
      </w:pPr>
      <w:r>
        <w:rPr>
          <w:rFonts w:ascii="仿宋_GB2312" w:eastAsia="仿宋_GB2312" w:hint="eastAsia"/>
          <w:vanish w:val="0"/>
          <w:sz w:val="24"/>
          <w:szCs w:val="24"/>
        </w:rPr>
        <w:t>13.4合同由甲乙双方法人或委托代理人签章确认并加盖骑缝章后，即行生效。</w:t>
      </w:r>
    </w:p>
    <w:p>
      <w:pPr>
        <w:pBdr>
          <w:top w:val="none" w:sz="0" w:space="0" w:color="auto"/>
          <w:left w:val="none" w:sz="0" w:space="0" w:color="auto"/>
          <w:bottom w:val="none" w:sz="0" w:space="0" w:color="auto"/>
          <w:right w:val="none" w:sz="0" w:space="0" w:color="auto"/>
        </w:pBdr>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13.5本合同一式三份，甲乙双方各一份，受托方存档一份。</w:t>
      </w:r>
    </w:p>
    <w:p>
      <w:pPr>
        <w:pBdr>
          <w:top w:val="none" w:sz="0" w:space="0" w:color="auto"/>
          <w:left w:val="none" w:sz="0" w:space="0" w:color="auto"/>
          <w:bottom w:val="none" w:sz="0" w:space="0" w:color="auto"/>
          <w:right w:val="none" w:sz="0" w:space="0" w:color="auto"/>
        </w:pBdr>
        <w:adjustRightInd/>
        <w:snapToGrid w:val="0"/>
        <w:spacing w:line="400" w:lineRule="exact"/>
        <w:contextualSpacing w:val="0"/>
        <w:rPr>
          <w:rFonts w:ascii="仿宋_GB2312" w:eastAsia="仿宋_GB2312" w:hint="eastAsia"/>
          <w:vanish w:val="0"/>
          <w:sz w:val="24"/>
          <w:szCs w:val="24"/>
        </w:rPr>
      </w:pPr>
      <w:r>
        <w:rPr>
          <w:rFonts w:ascii="仿宋_GB2312" w:eastAsia="仿宋_GB2312" w:hint="eastAsia"/>
          <w:vanish w:val="0"/>
          <w:sz w:val="24"/>
          <w:szCs w:val="24"/>
        </w:rPr>
        <w:t>13.6合同执行过程中出现的未尽事宜，双方在不违背合同和招标文件的前提下协商解决。协商结果以“补充合同”形式作为合同附件，与合同具有同等效力。</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14. 下列文件为本合同不可分割部分</w:t>
      </w:r>
    </w:p>
    <w:p>
      <w:pPr>
        <w:pBdr>
          <w:top w:val="none" w:sz="0" w:space="0" w:color="auto"/>
          <w:left w:val="none" w:sz="0" w:space="0" w:color="auto"/>
          <w:bottom w:val="none" w:sz="0" w:space="0" w:color="auto"/>
          <w:right w:val="none" w:sz="0" w:space="0" w:color="auto"/>
        </w:pBdr>
        <w:adjustRightInd w:val="0"/>
        <w:snapToGrid/>
        <w:spacing w:line="400" w:lineRule="exact"/>
        <w:contextualSpacing w:val="0"/>
        <w:jc w:val="left"/>
        <w:textAlignment w:val="baseline"/>
        <w:rPr>
          <w:rFonts w:ascii="仿宋_GB2312" w:eastAsia="仿宋_GB2312" w:hint="eastAsia"/>
          <w:vanish w:val="0"/>
          <w:spacing w:val="10"/>
          <w:sz w:val="24"/>
          <w:szCs w:val="24"/>
          <w:vertAlign w:val="baseline"/>
        </w:rPr>
      </w:pPr>
      <w:r>
        <w:rPr>
          <w:rFonts w:ascii="仿宋_GB2312" w:eastAsia="仿宋_GB2312" w:hint="eastAsia"/>
          <w:vanish w:val="0"/>
          <w:spacing w:val="10"/>
          <w:sz w:val="24"/>
          <w:szCs w:val="24"/>
          <w:vertAlign w:val="baseline"/>
        </w:rPr>
        <w:t>14.1招标文件</w:t>
      </w:r>
    </w:p>
    <w:p>
      <w:pPr>
        <w:pBdr>
          <w:top w:val="none" w:sz="0" w:space="0" w:color="auto"/>
          <w:left w:val="none" w:sz="0" w:space="0" w:color="auto"/>
          <w:bottom w:val="none" w:sz="0" w:space="0" w:color="auto"/>
          <w:right w:val="none" w:sz="0" w:space="0" w:color="auto"/>
        </w:pBdr>
        <w:adjustRightInd w:val="0"/>
        <w:snapToGrid/>
        <w:spacing w:line="400" w:lineRule="exact"/>
        <w:contextualSpacing w:val="0"/>
        <w:jc w:val="left"/>
        <w:textAlignment w:val="baseline"/>
        <w:rPr>
          <w:rFonts w:ascii="仿宋_GB2312" w:eastAsia="仿宋_GB2312" w:hint="eastAsia"/>
          <w:vanish w:val="0"/>
          <w:spacing w:val="10"/>
          <w:sz w:val="24"/>
          <w:szCs w:val="24"/>
          <w:vertAlign w:val="baseline"/>
        </w:rPr>
      </w:pPr>
      <w:r>
        <w:rPr>
          <w:rFonts w:ascii="仿宋_GB2312" w:eastAsia="仿宋_GB2312" w:hint="eastAsia"/>
          <w:vanish w:val="0"/>
          <w:spacing w:val="10"/>
          <w:sz w:val="24"/>
          <w:szCs w:val="24"/>
          <w:vertAlign w:val="baseline"/>
        </w:rPr>
        <w:t>14.2投标文件</w:t>
      </w:r>
    </w:p>
    <w:p>
      <w:pPr>
        <w:pBdr>
          <w:top w:val="none" w:sz="0" w:space="0" w:color="auto"/>
          <w:left w:val="none" w:sz="0" w:space="0" w:color="auto"/>
          <w:bottom w:val="none" w:sz="0" w:space="0" w:color="auto"/>
          <w:right w:val="none" w:sz="0" w:space="0" w:color="auto"/>
        </w:pBdr>
        <w:adjustRightInd w:val="0"/>
        <w:snapToGrid/>
        <w:spacing w:line="400" w:lineRule="exact"/>
        <w:contextualSpacing w:val="0"/>
        <w:jc w:val="left"/>
        <w:textAlignment w:val="baseline"/>
        <w:rPr>
          <w:rFonts w:ascii="仿宋_GB2312" w:eastAsia="仿宋_GB2312" w:hint="eastAsia"/>
          <w:vanish w:val="0"/>
          <w:spacing w:val="10"/>
          <w:sz w:val="24"/>
          <w:szCs w:val="24"/>
          <w:vertAlign w:val="baseline"/>
        </w:rPr>
      </w:pPr>
      <w:r>
        <w:rPr>
          <w:rFonts w:ascii="仿宋_GB2312" w:eastAsia="仿宋_GB2312" w:hint="eastAsia"/>
          <w:vanish w:val="0"/>
          <w:spacing w:val="10"/>
          <w:sz w:val="24"/>
          <w:szCs w:val="24"/>
          <w:vertAlign w:val="baseline"/>
        </w:rPr>
        <w:t>14.3乙方所做的其他承诺</w:t>
      </w:r>
    </w:p>
    <w:p>
      <w:pPr>
        <w:pBdr>
          <w:top w:val="none" w:sz="0" w:space="0" w:color="auto"/>
          <w:left w:val="none" w:sz="0" w:space="0" w:color="auto"/>
          <w:bottom w:val="none" w:sz="0" w:space="0" w:color="auto"/>
          <w:right w:val="none" w:sz="0" w:space="0" w:color="auto"/>
        </w:pBdr>
        <w:adjustRightInd w:val="0"/>
        <w:snapToGrid/>
        <w:spacing w:line="400" w:lineRule="exact"/>
        <w:contextualSpacing w:val="0"/>
        <w:jc w:val="left"/>
        <w:textAlignment w:val="baseline"/>
        <w:rPr>
          <w:rFonts w:ascii="仿宋_GB2312" w:eastAsia="仿宋_GB2312" w:hint="eastAsia"/>
          <w:vanish w:val="0"/>
          <w:spacing w:val="10"/>
          <w:sz w:val="24"/>
          <w:szCs w:val="24"/>
          <w:vertAlign w:val="baseline"/>
        </w:rPr>
      </w:pPr>
      <w:r>
        <w:rPr>
          <w:rFonts w:ascii="仿宋_GB2312" w:eastAsia="仿宋_GB2312" w:hint="eastAsia"/>
          <w:vanish w:val="0"/>
          <w:spacing w:val="10"/>
          <w:sz w:val="24"/>
          <w:szCs w:val="24"/>
          <w:vertAlign w:val="baseline"/>
        </w:rPr>
        <w:t>14.4甲方向受托方出具的《晋中市财政局关于委托采购定点服务项目的通知》</w:t>
      </w:r>
    </w:p>
    <w:p>
      <w:pPr>
        <w:pStyle w:val="3"/>
        <w:pBdr>
          <w:top w:val="none" w:sz="0" w:space="0" w:color="auto"/>
          <w:left w:val="none" w:sz="0" w:space="0" w:color="auto"/>
          <w:bottom w:val="none" w:sz="0" w:space="0" w:color="auto"/>
          <w:right w:val="none" w:sz="0" w:space="0" w:color="auto"/>
        </w:pBdr>
        <w:adjustRightInd/>
        <w:snapToGrid w:val="0"/>
        <w:spacing w:before="0" w:beforeAutospacing="0" w:after="0" w:afterAutospacing="0" w:line="400" w:lineRule="exact"/>
        <w:ind w:left="0" w:right="0"/>
        <w:contextualSpacing w:val="0"/>
        <w:rPr>
          <w:rFonts w:ascii="黑体" w:eastAsia="黑体" w:hint="eastAsia"/>
          <w:b w:val="0"/>
          <w:bCs/>
          <w:vanish w:val="0"/>
          <w:sz w:val="28"/>
          <w:szCs w:val="28"/>
        </w:rPr>
      </w:pPr>
      <w:r>
        <w:rPr>
          <w:rFonts w:ascii="黑体" w:eastAsia="黑体" w:hint="eastAsia"/>
          <w:b w:val="0"/>
          <w:bCs/>
          <w:vanish w:val="0"/>
          <w:sz w:val="28"/>
          <w:szCs w:val="28"/>
        </w:rPr>
        <w:t>15.附件明细</w:t>
      </w:r>
    </w:p>
    <w:p>
      <w:pPr>
        <w:pStyle w:val="123"/>
        <w:rPr>
          <w:rFonts w:ascii="仿宋" w:eastAsia="仿宋" w:cs="仿宋" w:hint="eastAsia"/>
          <w:sz w:val="24"/>
          <w:szCs w:val="24"/>
        </w:rPr>
      </w:pPr>
      <w:r>
        <w:rPr>
          <w:rFonts w:ascii="仿宋" w:eastAsia="仿宋" w:cs="仿宋" w:hint="eastAsia"/>
          <w:bCs/>
          <w:sz w:val="24"/>
          <w:szCs w:val="24"/>
        </w:rPr>
        <w:t>采购需求</w:t>
      </w:r>
    </w:p>
    <w:p>
      <w:pPr>
        <w:pStyle w:val="123"/>
        <w:pBdr>
          <w:top w:val="none" w:sz="0" w:space="0" w:color="auto"/>
          <w:left w:val="none" w:sz="0" w:space="0" w:color="auto"/>
          <w:bottom w:val="none" w:sz="0" w:space="0" w:color="auto"/>
          <w:right w:val="none" w:sz="0" w:space="0" w:color="auto"/>
        </w:pBdr>
        <w:ind w:firstLine="0"/>
        <w:rPr>
          <w:vanish w:val="0"/>
        </w:rPr>
      </w:pPr>
    </w:p>
    <w:tbl>
      <w:tblPr>
        <w:jc w:val="left"/>
        <w:tblInd w:w="13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554"/>
        <w:gridCol w:w="4834"/>
      </w:tblGrid>
      <w:tr>
        <w:tc>
          <w:tcPr>
            <w:tcW w:w="4554"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adjustRightInd/>
              <w:snapToGrid w:val="0"/>
              <w:spacing w:line="240" w:lineRule="atLeast"/>
              <w:contextualSpacing w:val="0"/>
              <w:rPr>
                <w:rFonts w:ascii="仿宋_GB2312" w:eastAsia="仿宋_GB2312" w:hint="eastAsia"/>
                <w:vanish w:val="0"/>
              </w:rPr>
            </w:pPr>
            <w:r>
              <w:rPr>
                <w:rFonts w:ascii="仿宋_GB2312" w:eastAsia="仿宋_GB2312" w:hint="eastAsia"/>
                <w:vanish w:val="0"/>
              </w:rPr>
              <w:t>甲方：</w:t>
            </w:r>
            <w:r>
              <w:rPr>
                <w:rFonts w:ascii="Calibri" w:eastAsia="宋体" w:hAnsi="Calibri" w:hint="eastAsia"/>
                <w:vanish w:val="0"/>
              </w:rPr>
              <w:t>晋中市财政局</w:t>
            </w:r>
          </w:p>
          <w:p>
            <w:pPr>
              <w:pBdr>
                <w:top w:val="none" w:sz="0" w:space="0" w:color="auto"/>
                <w:left w:val="none" w:sz="0" w:space="0" w:color="auto"/>
                <w:bottom w:val="none" w:sz="0" w:space="0" w:color="auto"/>
                <w:right w:val="none" w:sz="0" w:space="0" w:color="auto"/>
              </w:pBdr>
              <w:adjustRightInd/>
              <w:snapToGrid w:val="0"/>
              <w:spacing w:line="240" w:lineRule="atLeast"/>
              <w:contextualSpacing w:val="0"/>
              <w:rPr>
                <w:rFonts w:ascii="仿宋_GB2312" w:eastAsia="仿宋_GB2312" w:hint="eastAsia"/>
                <w:vanish w:val="0"/>
              </w:rPr>
            </w:pPr>
          </w:p>
          <w:p>
            <w:pPr>
              <w:pBdr>
                <w:top w:val="none" w:sz="0" w:space="0" w:color="auto"/>
                <w:left w:val="none" w:sz="0" w:space="0" w:color="auto"/>
                <w:bottom w:val="none" w:sz="0" w:space="0" w:color="auto"/>
                <w:right w:val="none" w:sz="0" w:space="0" w:color="auto"/>
              </w:pBdr>
              <w:adjustRightInd/>
              <w:snapToGrid w:val="0"/>
              <w:spacing w:line="240" w:lineRule="atLeast"/>
              <w:contextualSpacing w:val="0"/>
              <w:rPr>
                <w:rFonts w:ascii="仿宋_GB2312" w:eastAsia="仿宋_GB2312" w:hint="eastAsia"/>
                <w:vanish w:val="0"/>
              </w:rPr>
            </w:pPr>
            <w:r>
              <w:rPr>
                <w:rFonts w:ascii="仿宋_GB2312" w:eastAsia="仿宋_GB2312" w:hint="eastAsia"/>
                <w:vanish w:val="0"/>
              </w:rPr>
              <w:t>受托方：</w:t>
            </w:r>
            <w:r>
              <w:rPr>
                <w:rFonts w:ascii="仿宋_GB2312" w:eastAsia="仿宋_GB2312" w:hint="eastAsia"/>
                <w:b/>
                <w:bCs w:val="0"/>
                <w:vanish w:val="0"/>
              </w:rPr>
              <w:t xml:space="preserve">晋中市政府采购中心 </w:t>
            </w:r>
          </w:p>
          <w:p>
            <w:pPr>
              <w:pBdr>
                <w:top w:val="none" w:sz="0" w:space="0" w:color="auto"/>
                <w:left w:val="none" w:sz="0" w:space="0" w:color="auto"/>
                <w:bottom w:val="none" w:sz="0" w:space="0" w:color="auto"/>
                <w:right w:val="none" w:sz="0" w:space="0" w:color="auto"/>
              </w:pBdr>
              <w:adjustRightInd/>
              <w:snapToGrid w:val="0"/>
              <w:spacing w:line="240" w:lineRule="atLeast"/>
              <w:contextualSpacing w:val="0"/>
              <w:rPr>
                <w:rFonts w:ascii="仿宋_GB2312" w:eastAsia="仿宋_GB2312" w:hint="eastAsia"/>
                <w:vanish w:val="0"/>
              </w:rPr>
            </w:pPr>
          </w:p>
          <w:p>
            <w:pPr>
              <w:pBdr>
                <w:top w:val="none" w:sz="0" w:space="0" w:color="auto"/>
                <w:left w:val="none" w:sz="0" w:space="0" w:color="auto"/>
                <w:bottom w:val="none" w:sz="0" w:space="0" w:color="auto"/>
                <w:right w:val="none" w:sz="0" w:space="0" w:color="auto"/>
              </w:pBdr>
              <w:adjustRightInd/>
              <w:snapToGrid w:val="0"/>
              <w:spacing w:line="240" w:lineRule="atLeast"/>
              <w:contextualSpacing w:val="0"/>
              <w:rPr>
                <w:rFonts w:ascii="仿宋_GB2312" w:eastAsia="仿宋_GB2312" w:hint="eastAsia"/>
                <w:vanish w:val="0"/>
              </w:rPr>
            </w:pPr>
          </w:p>
          <w:p>
            <w:pPr>
              <w:pBdr>
                <w:top w:val="none" w:sz="0" w:space="0" w:color="auto"/>
                <w:left w:val="none" w:sz="0" w:space="0" w:color="auto"/>
                <w:bottom w:val="none" w:sz="0" w:space="0" w:color="auto"/>
                <w:right w:val="none" w:sz="0" w:space="0" w:color="auto"/>
              </w:pBdr>
              <w:adjustRightInd/>
              <w:snapToGrid w:val="0"/>
              <w:spacing w:line="240" w:lineRule="atLeast"/>
              <w:contextualSpacing w:val="0"/>
              <w:rPr>
                <w:rFonts w:ascii="仿宋_GB2312" w:eastAsia="仿宋_GB2312" w:hint="eastAsia"/>
                <w:vanish w:val="0"/>
              </w:rPr>
            </w:pPr>
            <w:r>
              <w:rPr>
                <w:rFonts w:ascii="仿宋_GB2312" w:eastAsia="仿宋_GB2312" w:hint="eastAsia"/>
                <w:vanish w:val="0"/>
              </w:rPr>
              <w:t>（盖章）</w:t>
            </w: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b/>
                <w:bCs w:val="0"/>
                <w:vanish w:val="0"/>
                <w:sz w:val="24"/>
                <w:szCs w:val="24"/>
                <w:vertAlign w:val="baseline"/>
              </w:rPr>
            </w:pPr>
          </w:p>
          <w:p>
            <w:pPr>
              <w:pBdr>
                <w:top w:val="none" w:sz="0" w:space="0" w:color="auto"/>
                <w:left w:val="none" w:sz="0" w:space="0" w:color="auto"/>
                <w:bottom w:val="none" w:sz="0" w:space="0" w:color="auto"/>
                <w:right w:val="none" w:sz="0" w:space="0" w:color="auto"/>
              </w:pBdr>
              <w:tabs>
                <w:tab w:val="left" w:pos="5040"/>
              </w:tabs>
              <w:rPr>
                <w:rFonts w:ascii="仿宋_GB2312" w:eastAsia="仿宋_GB2312" w:hint="eastAsia"/>
                <w:vanish w:val="0"/>
                <w:sz w:val="24"/>
                <w:szCs w:val="24"/>
              </w:rPr>
            </w:pPr>
            <w:r>
              <w:rPr>
                <w:rFonts w:ascii="仿宋_GB2312" w:eastAsia="仿宋_GB2312" w:hint="eastAsia"/>
                <w:vanish w:val="0"/>
                <w:sz w:val="24"/>
                <w:szCs w:val="24"/>
              </w:rPr>
              <w:t xml:space="preserve">法人或授权代理人(签字)：  </w:t>
            </w: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r>
              <w:rPr>
                <w:rFonts w:ascii="仿宋_GB2312" w:eastAsia="仿宋_GB2312" w:hint="eastAsia"/>
                <w:vanish w:val="0"/>
                <w:sz w:val="24"/>
                <w:szCs w:val="24"/>
                <w:vertAlign w:val="baseline"/>
              </w:rPr>
              <w:t xml:space="preserve">合同管理科： </w:t>
            </w: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r>
              <w:rPr>
                <w:rFonts w:ascii="仿宋_GB2312" w:eastAsia="仿宋_GB2312" w:hint="eastAsia"/>
                <w:vanish w:val="0"/>
                <w:spacing w:val="10"/>
                <w:szCs w:val="21"/>
                <w:vertAlign w:val="baseline"/>
              </w:rPr>
              <w:t>日期：     年   月   日</w:t>
            </w:r>
          </w:p>
        </w:tc>
        <w:tc>
          <w:tcPr>
            <w:tcW w:w="4834" w:type="dxa"/>
            <w:tcBorders>
              <w:top w:val="single" w:sz="4" w:space="0" w:color="auto"/>
              <w:left w:val="nil"/>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r>
              <w:rPr>
                <w:rFonts w:ascii="仿宋_GB2312" w:eastAsia="仿宋_GB2312" w:hint="eastAsia"/>
                <w:vanish w:val="0"/>
                <w:spacing w:val="10"/>
                <w:szCs w:val="21"/>
                <w:vertAlign w:val="baseline"/>
              </w:rPr>
              <w:t>乙方（盖章）</w:t>
            </w: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r>
              <w:rPr>
                <w:rFonts w:ascii="仿宋_GB2312" w:eastAsia="仿宋_GB2312" w:hint="eastAsia"/>
                <w:vanish w:val="0"/>
                <w:spacing w:val="10"/>
                <w:szCs w:val="21"/>
                <w:vertAlign w:val="baseline"/>
              </w:rPr>
              <w:t>单位名称：</w:t>
            </w: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r>
              <w:rPr>
                <w:rFonts w:ascii="仿宋_GB2312" w:eastAsia="仿宋_GB2312" w:hint="eastAsia"/>
                <w:vanish w:val="0"/>
                <w:spacing w:val="10"/>
                <w:szCs w:val="21"/>
                <w:vertAlign w:val="baseline"/>
              </w:rPr>
              <w:t>法人或委托代理人：</w:t>
            </w: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p>
          <w:p>
            <w:pPr>
              <w:pBdr>
                <w:top w:val="none" w:sz="0" w:space="0" w:color="auto"/>
                <w:left w:val="none" w:sz="0" w:space="0" w:color="auto"/>
                <w:bottom w:val="none" w:sz="0" w:space="0" w:color="auto"/>
                <w:right w:val="none" w:sz="0" w:space="0" w:color="auto"/>
              </w:pBdr>
              <w:adjustRightInd w:val="0"/>
              <w:snapToGrid/>
              <w:spacing w:line="440" w:lineRule="exact"/>
              <w:contextualSpacing w:val="0"/>
              <w:jc w:val="left"/>
              <w:textAlignment w:val="baseline"/>
              <w:rPr>
                <w:rFonts w:ascii="仿宋_GB2312" w:eastAsia="仿宋_GB2312" w:hint="eastAsia"/>
                <w:vanish w:val="0"/>
                <w:spacing w:val="10"/>
                <w:szCs w:val="21"/>
                <w:vertAlign w:val="baseline"/>
              </w:rPr>
            </w:pPr>
            <w:r>
              <w:rPr>
                <w:rFonts w:ascii="仿宋_GB2312" w:eastAsia="仿宋_GB2312" w:hint="eastAsia"/>
                <w:vanish w:val="0"/>
                <w:spacing w:val="10"/>
                <w:szCs w:val="21"/>
                <w:vertAlign w:val="baseline"/>
              </w:rPr>
              <w:t>日期：     年   月   日</w:t>
            </w:r>
          </w:p>
        </w:tc>
      </w:tr>
    </w:tbl>
    <w:p>
      <w:pPr>
        <w:rPr>
          <w:rFonts w:hint="eastAsia"/>
          <w:color w:val="C00000"/>
          <w:lang w:eastAsia="zh-CN"/>
        </w:rPr>
      </w:pPr>
    </w:p>
    <w:sectPr>
      <w:pgSz w:w="11906" w:h="16838"/>
      <w:pgMar w:top="1440" w:right="1800" w:bottom="1440" w:left="1800" w:header="851" w:footer="992" w:gutter="0"/>
      <w:docGrid w:type="lines" w:linePitch="312" w:charSpace="0"/>
    </w:sectPr>
  </w:body>
</w:document>
</file>

<file path=word/comments.xml><?xml version="1.0" encoding="utf-8"?>
<w:comment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http://schemas.openxmlformats.org/drawingml/2006/wordprocessingDrawing" xmlns:pic="http://schemas.openxmlformats.org/drawingml/2006/picture" xmlns:mc="http://schemas.openxmlformats.org/markup-compatibility/2006" xmlns:w14="http://schemas.microsoft.com/office/word/2010/wordml" xmlns:a14="http://schemas.microsoft.com/office/drawing/2010/main" mc:Ignorable="w14">
  <w:comment w:id="0" w:author="网吧专用" w:date="2017-12-28T08:49:21Z" w:initials="专业网吧维护">
    <w:p>
      <w:pPr>
        <w:pStyle w:val="31"/>
      </w:pPr>
      <w:r>
        <w:annotationRef/>
      </w:r>
      <w:r>
        <w:rPr>
          <w:rFonts w:ascii="Calibri" w:eastAsia="宋体" w:hAnsi="Calibri" w:hint="eastAsia"/>
        </w:rPr>
        <w:t>建议把甲方权利义务调整到前面。</w:t>
      </w:r>
    </w:p>
  </w:comment>
</w:comments>
</file>

<file path=word/fontTable.xml><?xml version="1.0" encoding="utf-8"?>
<w:fonts xmlns:w="http://schemas.openxmlformats.org/wordprocessingml/2006/main" xmlns:r="http://schemas.openxmlformats.org/officeDocument/2006/relationships">
  <w:font w:name="Calibri">
    <w:panose1 w:val="020F0502020204030204"/>
    <w:charset w:val="00"/>
    <w:family w:val="swiss"/>
    <w:pitch w:val="variable"/>
    <w:sig w:usb0="E10002FF" w:usb1="4000ACFF" w:usb2="00000009" w:usb3="00000000" w:csb0="2000019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楷体_GB2312">
    <w:altName w:val="楷体"/>
    <w:panose1 w:val="02010609030101010101"/>
    <w:charset w:val="86"/>
    <w:family w:val="modern"/>
    <w:pitch w:val="variable"/>
    <w:sig w:usb0="00000000" w:usb1="00000000" w:usb2="00000000" w:usb3="00000000" w:csb0="0004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000000A"/>
    <w:multiLevelType w:val="multilevel"/>
    <w:tmpl w:val="0000000A"/>
    <w:lvl w:ilvl="0">
      <w:start w:val="2"/>
      <w:numFmt w:val="decimal"/>
      <w:lvlRestart w:val="0"/>
      <w:suff w:val="nothing"/>
      <w:lvlText w:val="%1．"/>
      <w:lvlJc w:val="left"/>
      <w:pPr>
        <w:tabs>
          <w:tab w:val="num" w:pos="0"/>
        </w:tabs>
        <w:ind w:left="0" w:hanging="0"/>
      </w:pPr>
    </w:lvl>
    <w:lvl w:ilvl="1">
      <w:start w:val="2"/>
      <w:numFmt w:val="decimal"/>
      <w:lvlRestart w:val="0"/>
      <w:suff w:val="nothing"/>
      <w:lvlText w:val="%1．"/>
      <w:lvlJc w:val="left"/>
      <w:pPr>
        <w:tabs>
          <w:tab w:val="num" w:pos="0"/>
        </w:tabs>
        <w:ind w:left="0" w:hanging="0"/>
      </w:pPr>
    </w:lvl>
    <w:lvl w:ilvl="2">
      <w:start w:val="2"/>
      <w:numFmt w:val="decimal"/>
      <w:lvlRestart w:val="0"/>
      <w:suff w:val="nothing"/>
      <w:lvlText w:val="%1．"/>
      <w:lvlJc w:val="left"/>
      <w:pPr>
        <w:tabs>
          <w:tab w:val="num" w:pos="0"/>
        </w:tabs>
        <w:ind w:left="0" w:hanging="0"/>
      </w:pPr>
    </w:lvl>
    <w:lvl w:ilvl="3">
      <w:start w:val="2"/>
      <w:numFmt w:val="decimal"/>
      <w:lvlRestart w:val="0"/>
      <w:suff w:val="nothing"/>
      <w:lvlText w:val="%1．"/>
      <w:lvlJc w:val="left"/>
      <w:pPr>
        <w:tabs>
          <w:tab w:val="num" w:pos="0"/>
        </w:tabs>
        <w:ind w:left="0" w:hanging="0"/>
      </w:pPr>
    </w:lvl>
    <w:lvl w:ilvl="4">
      <w:start w:val="2"/>
      <w:numFmt w:val="decimal"/>
      <w:lvlRestart w:val="0"/>
      <w:suff w:val="nothing"/>
      <w:lvlText w:val="%1．"/>
      <w:lvlJc w:val="left"/>
      <w:pPr>
        <w:tabs>
          <w:tab w:val="num" w:pos="0"/>
        </w:tabs>
        <w:ind w:left="0" w:hanging="0"/>
      </w:pPr>
    </w:lvl>
    <w:lvl w:ilvl="5">
      <w:start w:val="2"/>
      <w:numFmt w:val="decimal"/>
      <w:lvlRestart w:val="0"/>
      <w:suff w:val="nothing"/>
      <w:lvlText w:val="%1．"/>
      <w:lvlJc w:val="left"/>
      <w:pPr>
        <w:tabs>
          <w:tab w:val="num" w:pos="0"/>
        </w:tabs>
        <w:ind w:left="0" w:hanging="0"/>
      </w:pPr>
    </w:lvl>
    <w:lvl w:ilvl="6">
      <w:start w:val="2"/>
      <w:numFmt w:val="decimal"/>
      <w:lvlRestart w:val="0"/>
      <w:suff w:val="nothing"/>
      <w:lvlText w:val="%1．"/>
      <w:lvlJc w:val="left"/>
      <w:pPr>
        <w:tabs>
          <w:tab w:val="num" w:pos="0"/>
        </w:tabs>
        <w:ind w:left="0" w:hanging="0"/>
      </w:pPr>
    </w:lvl>
    <w:lvl w:ilvl="7">
      <w:start w:val="2"/>
      <w:numFmt w:val="decimal"/>
      <w:lvlRestart w:val="0"/>
      <w:suff w:val="nothing"/>
      <w:lvlText w:val="%1．"/>
      <w:lvlJc w:val="left"/>
      <w:pPr>
        <w:tabs>
          <w:tab w:val="num" w:pos="0"/>
        </w:tabs>
        <w:ind w:left="0" w:hanging="0"/>
      </w:pPr>
    </w:lvl>
    <w:lvl w:ilvl="8">
      <w:start w:val="2"/>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widowControl w:val="0"/>
      <w:outlineLvl w:val="0"/>
    </w:pPr>
    <w:rPr>
      <w:rFonts w:ascii="楷体_GB2312" w:eastAsia="楷体_GB2312"/>
      <w:sz w:val="28"/>
      <w:szCs w:val="20"/>
    </w:rPr>
  </w:style>
  <w:style w:type="paragraph" w:styleId="3">
    <w:name w:val="heading 3"/>
    <w:basedOn w:val="0"/>
    <w:next w:val="15"/>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Indent"/>
    <w:basedOn w:val="0"/>
    <w:pPr>
      <w:ind w:firstLine="420"/>
    </w:pPr>
    <w:rPr>
      <w:szCs w:val="20"/>
    </w:rPr>
  </w:style>
  <w:style w:type="paragraph" w:styleId="16">
    <w:name w:val="index 5"/>
    <w:basedOn w:val="0"/>
    <w:autoRedefine/>
    <w:next w:val="0"/>
    <w:pPr>
      <w:ind w:left="1680"/>
    </w:pPr>
  </w:style>
  <w:style w:type="paragraph" w:styleId="31">
    <w:name w:val="annotation text"/>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Calibri" w:eastAsia="宋体" w:cs="黑体" w:hAnsi="Calibri"/>
      <w:b w:val="0"/>
      <w:i w:val="0"/>
      <w:caps w:val="0"/>
      <w:smallCaps w:val="0"/>
      <w:strike w:val="0"/>
      <w:dstrike w:val="0"/>
      <w:snapToGrid/>
      <w:vanish w:val="0"/>
      <w:color w:val="auto"/>
      <w:spacing w:val="0"/>
      <w:w w:val="100"/>
      <w:kern w:val="2"/>
      <w:position w:val="0"/>
      <w:sz w:val="21"/>
      <w:szCs w:val="24"/>
      <w:u w:val="none" w:color="auto"/>
      <w:shd w:val="clear" w:color="auto" w:fill="auto"/>
      <w:vertAlign w:val="baseline"/>
      <w:em w:val="none"/>
      <w:lang w:val="en-US" w:eastAsia="zh-CN"/>
    </w:rPr>
  </w:style>
  <w:style w:type="paragraph" w:styleId="103">
    <w:name w:val="annotation subject"/>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Calibri" w:eastAsia="宋体" w:cs="黑体" w:hAnsi="Calibri"/>
      <w:b/>
      <w:i w:val="0"/>
      <w:caps w:val="0"/>
      <w:smallCaps w:val="0"/>
      <w:strike w:val="0"/>
      <w:dstrike w:val="0"/>
      <w:snapToGrid/>
      <w:vanish w:val="0"/>
      <w:color w:val="auto"/>
      <w:spacing w:val="0"/>
      <w:w w:val="100"/>
      <w:kern w:val="2"/>
      <w:position w:val="0"/>
      <w:sz w:val="21"/>
      <w:szCs w:val="24"/>
      <w:u w:val="none" w:color="auto"/>
      <w:shd w:val="clear" w:color="auto" w:fill="auto"/>
      <w:vertAlign w:val="baseline"/>
      <w:em w:val="none"/>
      <w:lang w:val="en-US" w:eastAsia="zh-CN"/>
    </w:rPr>
  </w:style>
  <w:style w:type="paragraph" w:customStyle="1" w:styleId="123">
    <w:name w:val="正文缩进1"/>
    <w:next w:val="16"/>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420"/>
      <w:contextualSpacing w:val="0"/>
      <w:jc w:val="both"/>
      <w:textAlignment w:val="auto"/>
      <w:outlineLvl w:val="9"/>
    </w:pPr>
    <w:rPr>
      <w:rFonts w:ascii="Calibri" w:eastAsia="宋体" w:cs="黑体" w:hAnsi="Calibri"/>
      <w:b w:val="0"/>
      <w:i w:val="0"/>
      <w:caps w:val="0"/>
      <w:smallCaps w:val="0"/>
      <w:strike w:val="0"/>
      <w:dstrike w:val="0"/>
      <w:snapToGrid/>
      <w:vanish w:val="0"/>
      <w:color w:val="auto"/>
      <w:spacing w:val="0"/>
      <w:w w:val="100"/>
      <w:kern w:val="2"/>
      <w:position w:val="0"/>
      <w:sz w:val="21"/>
      <w:szCs w:val="20"/>
      <w:u w:val="none" w:color="auto"/>
      <w:shd w:val="clear" w:color="auto" w:fill="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5</Pages>
  <Words>2901</Words>
  <Characters>3055</Characters>
  <Lines>162</Lines>
  <Paragraphs>93</Paragraphs>
  <CharactersWithSpaces>3215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1</cp:revision>
  <dcterms:created xsi:type="dcterms:W3CDTF">2017-12-21T08:30:00Z</dcterms:created>
  <dcterms:modified xsi:type="dcterms:W3CDTF">2017-12-28T00:49:37Z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2052-10.1.0.6876</vt:lpwstr>
  </property>
</Properties>
</file>