
<file path=[Content_Types].xml><?xml version="1.0" encoding="utf-8"?>
<Types xmlns="http://schemas.openxmlformats.org/package/2006/content-types">
  <Default Extension="rels" ContentType="application/vnd.openxmlformats-package.relationships+xml"/>
  <Default Extension="xml" ContentType="application/xml"/>
  <Override PartName="/word/comments.xml" ContentType="application/vnd.openxmlformats-officedocument.wordprocessingml.comments+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Bdr>
          <w:top w:val="none" w:sz="0" w:space="0" w:color="auto"/>
          <w:left w:val="none" w:sz="0" w:space="0" w:color="auto"/>
          <w:bottom w:val="none" w:sz="0" w:space="0" w:color="auto"/>
          <w:right w:val="none" w:sz="0" w:space="0" w:color="auto"/>
        </w:pBdr>
        <w:spacing w:line="480" w:lineRule="exact"/>
        <w:rPr>
          <w:rFonts w:ascii="仿宋_GB2312" w:eastAsia="仿宋_GB2312" w:hint="eastAsia"/>
          <w:vanish w:val="0"/>
          <w:szCs w:val="21"/>
        </w:rPr>
      </w:pPr>
      <w:r>
        <w:rPr>
          <w:rFonts w:ascii="仿宋_GB2312" w:eastAsia="仿宋_GB2312" w:hint="eastAsia"/>
          <w:vanish w:val="0"/>
          <w:szCs w:val="21"/>
        </w:rPr>
        <w:t>附件十</w:t>
      </w:r>
      <w:r>
        <w:rPr>
          <w:rFonts w:ascii="仿宋_GB2312" w:eastAsia="仿宋_GB2312"/>
          <w:vanish w:val="0"/>
          <w:szCs w:val="21"/>
        </w:rPr>
        <w:t>四</w:t>
      </w:r>
      <w:r>
        <w:rPr>
          <w:rFonts w:ascii="仿宋_GB2312" w:eastAsia="仿宋_GB2312" w:hint="eastAsia"/>
          <w:vanish w:val="0"/>
          <w:szCs w:val="21"/>
        </w:rPr>
        <w:t>：</w:t>
      </w:r>
    </w:p>
    <w:p>
      <w:pPr>
        <w:pBdr>
          <w:top w:val="none" w:sz="0" w:space="0" w:color="auto"/>
          <w:left w:val="none" w:sz="0" w:space="0" w:color="auto"/>
          <w:bottom w:val="none" w:sz="0" w:space="0" w:color="auto"/>
          <w:right w:val="none" w:sz="0" w:space="0" w:color="auto"/>
        </w:pBdr>
        <w:spacing w:line="480" w:lineRule="exact"/>
        <w:jc w:val="center"/>
        <w:rPr>
          <w:rFonts w:eastAsia="仿宋_GB2312"/>
          <w:b/>
          <w:bCs w:val="0"/>
          <w:vanish w:val="0"/>
          <w:spacing w:val="-10"/>
          <w:kern w:val="0"/>
          <w:sz w:val="36"/>
          <w:szCs w:val="36"/>
        </w:rPr>
      </w:pPr>
      <w:r>
        <w:rPr>
          <w:rFonts w:ascii="Times New Roman" w:eastAsia="仿宋_GB2312" w:hAnsi="Times New Roman" w:hint="eastAsia"/>
          <w:b/>
          <w:bCs w:val="0"/>
          <w:vanish w:val="0"/>
          <w:spacing w:val="-10"/>
          <w:kern w:val="0"/>
          <w:sz w:val="36"/>
          <w:szCs w:val="36"/>
        </w:rPr>
        <w:t>公务用车定点维修政府采购合同（格式）</w:t>
      </w:r>
    </w:p>
    <w:p>
      <w:pPr>
        <w:jc w:val="center"/>
        <w:rPr>
          <w:rFonts w:ascii="仿宋_GB2312" w:eastAsia="仿宋_GB2312" w:hint="eastAsia"/>
        </w:rPr>
      </w:pPr>
      <w:r>
        <w:rPr>
          <w:rFonts w:ascii="仿宋_GB2312" w:eastAsia="仿宋_GB2312" w:hint="eastAsia"/>
        </w:rPr>
        <w:t xml:space="preserve">                                                     </w:t>
      </w:r>
    </w:p>
    <w:p>
      <w:pPr>
        <w:jc w:val="center"/>
        <w:rPr>
          <w:rFonts w:ascii="仿宋_GB2312" w:eastAsia="仿宋_GB2312" w:hint="eastAsia"/>
          <w:sz w:val="24"/>
        </w:rPr>
      </w:pPr>
      <w:r>
        <w:rPr>
          <w:rFonts w:ascii="仿宋_GB2312" w:eastAsia="仿宋_GB2312" w:hint="eastAsia"/>
        </w:rPr>
        <w:t xml:space="preserve">                                                       </w:t>
      </w:r>
      <w:r>
        <w:rPr>
          <w:rFonts w:ascii="仿宋_GB2312" w:eastAsia="仿宋_GB2312" w:hint="eastAsia"/>
          <w:sz w:val="24"/>
        </w:rPr>
        <w:t>合同编号：</w:t>
      </w:r>
    </w:p>
    <w:p>
      <w:pPr>
        <w:spacing w:line="360" w:lineRule="auto"/>
        <w:rPr>
          <w:rFonts w:ascii="仿宋_GB2312" w:eastAsia="仿宋_GB2312"/>
          <w:b/>
          <w:sz w:val="24"/>
        </w:rPr>
      </w:pPr>
      <w:r>
        <w:rPr>
          <w:rFonts w:ascii="仿宋_GB2312" w:eastAsia="仿宋_GB2312" w:hint="eastAsia"/>
          <w:b/>
          <w:sz w:val="24"/>
        </w:rPr>
        <w:t>甲方：晋中市财政局(受托方：晋中市政府采购中心)</w:t>
      </w:r>
    </w:p>
    <w:p>
      <w:pPr>
        <w:spacing w:line="360" w:lineRule="auto"/>
        <w:rPr>
          <w:rFonts w:ascii="仿宋_GB2312" w:eastAsia="仿宋_GB2312"/>
          <w:sz w:val="24"/>
        </w:rPr>
      </w:pPr>
    </w:p>
    <w:p>
      <w:pPr>
        <w:spacing w:line="360" w:lineRule="auto"/>
        <w:rPr>
          <w:rFonts w:ascii="仿宋_GB2312" w:eastAsia="仿宋_GB2312"/>
          <w:b/>
          <w:sz w:val="24"/>
        </w:rPr>
      </w:pPr>
      <w:r>
        <w:rPr>
          <w:rFonts w:ascii="仿宋_GB2312" w:eastAsia="仿宋_GB2312" w:hint="eastAsia"/>
          <w:b/>
          <w:sz w:val="24"/>
        </w:rPr>
        <w:t xml:space="preserve">乙方：                    </w:t>
      </w:r>
    </w:p>
    <w:p>
      <w:pPr>
        <w:spacing w:line="360" w:lineRule="auto"/>
        <w:ind w:firstLineChars="2100" w:firstLine="5040"/>
        <w:rPr>
          <w:rFonts w:ascii="仿宋_GB2312" w:eastAsia="仿宋_GB2312"/>
          <w:sz w:val="24"/>
        </w:rPr>
      </w:pPr>
      <w:r>
        <w:rPr>
          <w:rFonts w:ascii="仿宋_GB2312" w:eastAsia="仿宋_GB2312" w:hint="eastAsia"/>
          <w:sz w:val="24"/>
        </w:rPr>
        <w:t>签订地点：山西省晋中市榆次区</w:t>
      </w:r>
    </w:p>
    <w:p>
      <w:pPr>
        <w:spacing w:line="288" w:lineRule="auto"/>
        <w:ind w:firstLineChars="200" w:firstLine="480"/>
        <w:rPr>
          <w:rFonts w:ascii="仿宋_GB2312" w:eastAsia="仿宋_GB2312"/>
          <w:sz w:val="24"/>
        </w:rPr>
      </w:pPr>
    </w:p>
    <w:p>
      <w:pPr>
        <w:spacing w:line="288" w:lineRule="auto"/>
        <w:ind w:firstLineChars="200" w:firstLine="480"/>
        <w:rPr>
          <w:rFonts w:ascii="仿宋_GB2312" w:eastAsia="仿宋_GB2312"/>
          <w:b/>
          <w:bCs/>
          <w:sz w:val="24"/>
        </w:rPr>
      </w:pPr>
      <w:r>
        <w:rPr>
          <w:rFonts w:ascii="仿宋_GB2312" w:eastAsia="仿宋_GB2312" w:hint="eastAsia"/>
          <w:sz w:val="24"/>
        </w:rPr>
        <w:t>根据2017年11月14日车辆维修项目（文件编号：市采公字[2017]115号）公开招标的结果和相关考察意见，</w:t>
      </w:r>
      <w:r>
        <w:rPr>
          <w:rFonts w:ascii="仿宋_GB2312" w:eastAsia="仿宋_GB2312" w:hint="eastAsia"/>
          <w:bCs/>
          <w:sz w:val="24"/>
        </w:rPr>
        <w:t>甲方委托</w:t>
      </w:r>
      <w:r>
        <w:rPr>
          <w:rFonts w:ascii="仿宋_GB2312" w:eastAsia="仿宋_GB2312" w:hint="eastAsia"/>
          <w:sz w:val="24"/>
        </w:rPr>
        <w:t>受托</w:t>
      </w:r>
      <w:r>
        <w:rPr>
          <w:rFonts w:ascii="仿宋_GB2312" w:eastAsia="仿宋_GB2312" w:hint="eastAsia"/>
          <w:bCs/>
          <w:sz w:val="24"/>
        </w:rPr>
        <w:t>方与乙方签订定点采购合同，现将有关事项明确约定如下：</w:t>
      </w:r>
    </w:p>
    <w:p>
      <w:pPr>
        <w:spacing w:line="288" w:lineRule="auto"/>
        <w:ind w:firstLineChars="2350" w:firstLine="5640"/>
        <w:rPr>
          <w:rFonts w:ascii="仿宋_GB2312" w:eastAsia="仿宋_GB2312"/>
          <w:b/>
          <w:sz w:val="24"/>
        </w:rPr>
      </w:pPr>
    </w:p>
    <w:p>
      <w:pPr>
        <w:pStyle w:val="3"/>
        <w:snapToGrid w:val="0"/>
        <w:spacing w:before="0" w:after="0" w:line="420" w:lineRule="exact"/>
        <w:rPr>
          <w:rFonts w:ascii="黑体" w:eastAsia="黑体"/>
          <w:b w:val="0"/>
          <w:sz w:val="28"/>
          <w:szCs w:val="28"/>
        </w:rPr>
      </w:pPr>
      <w:r>
        <w:rPr>
          <w:rFonts w:ascii="黑体" w:eastAsia="黑体" w:hint="eastAsia"/>
          <w:b w:val="0"/>
          <w:sz w:val="28"/>
          <w:szCs w:val="28"/>
        </w:rPr>
        <w:t>1．维修范围</w:t>
      </w:r>
    </w:p>
    <w:p>
      <w:pPr>
        <w:pStyle w:val="3"/>
        <w:snapToGrid w:val="0"/>
        <w:spacing w:before="0" w:after="0" w:line="420" w:lineRule="exact"/>
        <w:rPr>
          <w:rFonts w:ascii="仿宋_GB2312" w:eastAsia="仿宋_GB2312"/>
          <w:b w:val="0"/>
          <w:sz w:val="24"/>
        </w:rPr>
      </w:pPr>
      <w:r>
        <w:rPr>
          <w:rFonts w:ascii="仿宋_GB2312" w:eastAsia="仿宋_GB2312" w:hint="eastAsia"/>
          <w:b w:val="0"/>
          <w:sz w:val="24"/>
        </w:rPr>
        <w:t>晋中市市直行政事业单位（采购人）公务用车进行定点维修并享受与之相关的服务。</w:t>
      </w:r>
    </w:p>
    <w:p>
      <w:pPr>
        <w:pStyle w:val="3"/>
        <w:numPr>
          <w:ilvl w:val="0"/>
          <w:numId w:val="1"/>
        </w:numPr>
        <w:snapToGrid w:val="0"/>
        <w:spacing w:before="0" w:after="0" w:line="420" w:lineRule="exact"/>
        <w:rPr>
          <w:rFonts w:ascii="仿宋_GB2312" w:eastAsia="仿宋_GB2312"/>
          <w:sz w:val="24"/>
        </w:rPr>
      </w:pPr>
      <w:r>
        <w:rPr>
          <w:rFonts w:ascii="黑体" w:eastAsia="黑体" w:hint="eastAsia"/>
          <w:b w:val="0"/>
          <w:sz w:val="28"/>
          <w:szCs w:val="28"/>
        </w:rPr>
        <w:t>价格及优惠率</w:t>
      </w:r>
    </w:p>
    <w:p>
      <w:pPr>
        <w:spacing w:line="420" w:lineRule="exact"/>
        <w:rPr>
          <w:rFonts w:ascii="仿宋_GB2312" w:eastAsia="仿宋_GB2312"/>
          <w:b/>
          <w:bCs/>
          <w:sz w:val="24"/>
        </w:rPr>
      </w:pPr>
      <w:r>
        <w:rPr>
          <w:rFonts w:ascii="仿宋_GB2312" w:eastAsia="仿宋_GB2312" w:hint="eastAsia"/>
          <w:b/>
          <w:bCs/>
          <w:sz w:val="24"/>
        </w:rPr>
        <w:t>2.1第一、二包定点企业适用</w:t>
      </w:r>
    </w:p>
    <w:p>
      <w:pPr>
        <w:spacing w:line="420" w:lineRule="exact"/>
        <w:rPr>
          <w:rFonts w:ascii="仿宋_GB2312" w:eastAsia="仿宋_GB2312"/>
          <w:sz w:val="24"/>
        </w:rPr>
      </w:pPr>
      <w:r>
        <w:rPr>
          <w:rFonts w:ascii="仿宋_GB2312" w:eastAsia="仿宋_GB2312" w:hint="eastAsia"/>
          <w:sz w:val="24"/>
        </w:rPr>
        <w:t xml:space="preserve">政府采购指定车型常用配件执行价格表（附表一）                     </w:t>
      </w:r>
    </w:p>
    <w:p>
      <w:pPr>
        <w:spacing w:line="420" w:lineRule="exact"/>
        <w:rPr>
          <w:rFonts w:ascii="仿宋_GB2312" w:eastAsia="仿宋_GB2312"/>
          <w:sz w:val="24"/>
        </w:rPr>
      </w:pPr>
      <w:r>
        <w:rPr>
          <w:rFonts w:ascii="仿宋_GB2312" w:eastAsia="仿宋_GB2312" w:hint="eastAsia"/>
          <w:sz w:val="24"/>
        </w:rPr>
        <w:t>常用轮胎执行价格表（含税）（附表二）</w:t>
      </w:r>
    </w:p>
    <w:p>
      <w:pPr>
        <w:spacing w:line="420" w:lineRule="exact"/>
        <w:rPr>
          <w:rFonts w:ascii="仿宋_GB2312" w:eastAsia="仿宋_GB2312"/>
          <w:sz w:val="24"/>
        </w:rPr>
      </w:pPr>
      <w:r>
        <w:rPr>
          <w:rFonts w:ascii="仿宋_GB2312" w:eastAsia="仿宋_GB2312" w:hint="eastAsia"/>
          <w:sz w:val="24"/>
        </w:rPr>
        <w:t>常用机油执行价格表（含税）（附表三）</w:t>
      </w:r>
    </w:p>
    <w:p>
      <w:pPr>
        <w:spacing w:line="420" w:lineRule="exact"/>
        <w:rPr>
          <w:rFonts w:ascii="仿宋_GB2312" w:eastAsia="仿宋_GB2312"/>
          <w:sz w:val="24"/>
        </w:rPr>
      </w:pPr>
      <w:r>
        <w:rPr>
          <w:rFonts w:ascii="仿宋_GB2312" w:eastAsia="仿宋_GB2312" w:hint="eastAsia"/>
          <w:sz w:val="24"/>
        </w:rPr>
        <w:t>工时费优惠%，每工时 元</w:t>
      </w:r>
    </w:p>
    <w:p>
      <w:pPr>
        <w:spacing w:line="420" w:lineRule="exact"/>
        <w:rPr>
          <w:rFonts w:ascii="仿宋_GB2312" w:eastAsia="仿宋_GB2312"/>
          <w:sz w:val="24"/>
        </w:rPr>
      </w:pPr>
      <w:r>
        <w:rPr>
          <w:rFonts w:ascii="仿宋_GB2312" w:eastAsia="仿宋_GB2312" w:hint="eastAsia"/>
          <w:sz w:val="24"/>
        </w:rPr>
        <w:t>非常用配件优惠%</w:t>
      </w:r>
    </w:p>
    <w:p>
      <w:pPr>
        <w:spacing w:line="420" w:lineRule="exact"/>
        <w:rPr>
          <w:rFonts w:ascii="仿宋_GB2312" w:eastAsia="仿宋_GB2312"/>
          <w:b/>
          <w:bCs/>
          <w:sz w:val="24"/>
        </w:rPr>
      </w:pPr>
      <w:r>
        <w:rPr>
          <w:rFonts w:ascii="仿宋_GB2312" w:eastAsia="仿宋_GB2312" w:hint="eastAsia"/>
          <w:b/>
          <w:bCs/>
          <w:sz w:val="24"/>
        </w:rPr>
        <w:t>2.2第三包定点企业适用</w:t>
      </w:r>
    </w:p>
    <w:p>
      <w:pPr>
        <w:spacing w:line="420" w:lineRule="exact"/>
        <w:rPr>
          <w:rFonts w:ascii="仿宋_GB2312" w:eastAsia="仿宋_GB2312"/>
          <w:sz w:val="24"/>
        </w:rPr>
      </w:pPr>
      <w:r>
        <w:rPr>
          <w:rFonts w:ascii="仿宋_GB2312" w:eastAsia="仿宋_GB2312" w:hint="eastAsia"/>
          <w:sz w:val="24"/>
        </w:rPr>
        <w:t>常用装饰装潢材料价格表（附表）</w:t>
      </w:r>
    </w:p>
    <w:p>
      <w:pPr>
        <w:tabs>
          <w:tab w:val="left" w:pos="1470"/>
        </w:tabs>
        <w:spacing w:line="420" w:lineRule="exact"/>
        <w:rPr>
          <w:rFonts w:ascii="仿宋_GB2312" w:eastAsia="仿宋_GB2312"/>
          <w:szCs w:val="21"/>
        </w:rPr>
      </w:pPr>
      <w:r>
        <w:rPr>
          <w:rFonts w:ascii="仿宋_GB2312" w:eastAsia="仿宋_GB2312" w:hint="eastAsia"/>
          <w:sz w:val="24"/>
        </w:rPr>
        <w:t>装潢材料优惠率报价：太阳膜%、其它%。</w:t>
      </w:r>
    </w:p>
    <w:p>
      <w:pPr>
        <w:pStyle w:val="3"/>
        <w:snapToGrid w:val="0"/>
        <w:spacing w:before="0" w:after="0" w:line="420" w:lineRule="exact"/>
        <w:rPr>
          <w:rFonts w:ascii="黑体" w:eastAsia="黑体"/>
          <w:b w:val="0"/>
          <w:sz w:val="28"/>
          <w:szCs w:val="28"/>
        </w:rPr>
      </w:pPr>
      <w:r>
        <w:rPr>
          <w:rFonts w:ascii="黑体" w:eastAsia="黑体" w:hint="eastAsia"/>
          <w:b w:val="0"/>
          <w:sz w:val="28"/>
          <w:szCs w:val="28"/>
        </w:rPr>
        <w:t>3．定点维修程序</w:t>
      </w:r>
    </w:p>
    <w:p>
      <w:pPr>
        <w:spacing w:line="420" w:lineRule="exact"/>
        <w:rPr>
          <w:rFonts w:ascii="仿宋_GB2312" w:eastAsia="仿宋_GB2312"/>
          <w:sz w:val="24"/>
        </w:rPr>
      </w:pPr>
      <w:r>
        <w:rPr>
          <w:rFonts w:ascii="仿宋_GB2312" w:eastAsia="仿宋_GB2312" w:hint="eastAsia"/>
          <w:sz w:val="24"/>
        </w:rPr>
        <w:t>采购人根据本单位实际情况、车辆特点及乙方特色，在招标确定的定点企业中自行选择，乙方按相关政策规定对车辆进行维修、装潢。</w:t>
      </w:r>
    </w:p>
    <w:p>
      <w:pPr>
        <w:pStyle w:val="3"/>
        <w:snapToGrid w:val="0"/>
        <w:spacing w:before="0" w:after="0" w:line="420" w:lineRule="exact"/>
        <w:rPr>
          <w:rFonts w:ascii="仿宋_GB2312" w:eastAsia="仿宋_GB2312"/>
          <w:b w:val="0"/>
          <w:bCs w:val="0"/>
          <w:sz w:val="24"/>
        </w:rPr>
      </w:pPr>
      <w:r>
        <w:rPr>
          <w:rFonts w:ascii="仿宋_GB2312" w:eastAsia="仿宋_GB2312" w:hint="eastAsia"/>
          <w:b w:val="0"/>
          <w:bCs w:val="0"/>
          <w:sz w:val="24"/>
        </w:rPr>
        <w:t>车辆维修完毕经采购人验收合格后，由乙方填写采购人提供的《晋中市政府采购定点项目明细表》，一份给采购人作为报账凭证据，一份由乙方留存。</w:t>
      </w:r>
    </w:p>
    <w:p>
      <w:pPr>
        <w:pStyle w:val="3"/>
        <w:snapToGrid w:val="0"/>
        <w:spacing w:before="0" w:after="0" w:line="420" w:lineRule="exact"/>
        <w:rPr>
          <w:rFonts w:ascii="黑体" w:eastAsia="黑体"/>
          <w:b w:val="0"/>
          <w:sz w:val="28"/>
          <w:szCs w:val="28"/>
        </w:rPr>
      </w:pPr>
      <w:r>
        <w:rPr>
          <w:rFonts w:ascii="黑体" w:eastAsia="黑体" w:hint="eastAsia"/>
          <w:b w:val="0"/>
          <w:sz w:val="28"/>
          <w:szCs w:val="28"/>
        </w:rPr>
        <w:t>4．结算方式</w:t>
      </w:r>
    </w:p>
    <w:p>
      <w:pPr>
        <w:spacing w:line="420" w:lineRule="exact"/>
        <w:rPr>
          <w:rFonts w:ascii="仿宋_GB2312" w:eastAsia="仿宋_GB2312"/>
          <w:sz w:val="24"/>
        </w:rPr>
      </w:pPr>
      <w:r>
        <w:rPr>
          <w:rFonts w:ascii="仿宋_GB2312" w:eastAsia="仿宋_GB2312" w:hint="eastAsia"/>
          <w:sz w:val="24"/>
        </w:rPr>
        <w:t>维修等费用的支付由乙方与采购人双方协商确定。</w:t>
      </w:r>
    </w:p>
    <w:p>
      <w:pPr>
        <w:pStyle w:val="3"/>
        <w:snapToGrid w:val="0"/>
        <w:spacing w:before="0" w:after="0" w:line="420" w:lineRule="exact"/>
        <w:rPr>
          <w:rFonts w:ascii="黑体" w:eastAsia="黑体"/>
          <w:b w:val="0"/>
          <w:sz w:val="28"/>
          <w:szCs w:val="28"/>
        </w:rPr>
      </w:pPr>
      <w:r>
        <w:rPr>
          <w:rFonts w:ascii="黑体" w:eastAsia="黑体" w:hint="eastAsia"/>
          <w:b w:val="0"/>
          <w:sz w:val="28"/>
          <w:szCs w:val="28"/>
        </w:rPr>
        <w:t>5．合同期限</w:t>
      </w:r>
    </w:p>
    <w:p>
      <w:pPr>
        <w:tabs>
          <w:tab w:val="left" w:pos="1470"/>
        </w:tabs>
        <w:snapToGrid w:val="0"/>
        <w:spacing w:line="420" w:lineRule="exact"/>
        <w:rPr>
          <w:rFonts w:ascii="仿宋_GB2312" w:eastAsia="仿宋_GB2312"/>
          <w:color w:val="FF0000"/>
          <w:sz w:val="24"/>
        </w:rPr>
      </w:pPr>
      <w:r>
        <w:rPr>
          <w:rFonts w:ascii="仿宋_GB2312" w:eastAsia="仿宋_GB2312" w:hint="eastAsia"/>
          <w:color w:val="000000"/>
          <w:sz w:val="24"/>
        </w:rPr>
        <w:t>两年</w:t>
      </w:r>
    </w:p>
    <w:p>
      <w:pPr>
        <w:pStyle w:val="3"/>
        <w:snapToGrid w:val="0"/>
        <w:spacing w:before="0" w:after="0" w:line="420" w:lineRule="exact"/>
        <w:rPr>
          <w:rFonts w:ascii="黑体" w:eastAsia="黑体"/>
          <w:b w:val="0"/>
          <w:sz w:val="28"/>
          <w:szCs w:val="28"/>
        </w:rPr>
      </w:pPr>
      <w:r>
        <w:rPr>
          <w:rFonts w:ascii="黑体" w:eastAsia="黑体" w:hint="eastAsia"/>
          <w:b w:val="0"/>
          <w:sz w:val="28"/>
          <w:szCs w:val="28"/>
        </w:rPr>
        <w:t>6．甲方的权利</w:t>
      </w:r>
    </w:p>
    <w:p>
      <w:pPr>
        <w:spacing w:line="420" w:lineRule="exact"/>
        <w:rPr>
          <w:rFonts w:ascii="仿宋_GB2312" w:eastAsia="仿宋_GB2312"/>
          <w:sz w:val="24"/>
        </w:rPr>
      </w:pPr>
      <w:r>
        <w:rPr>
          <w:rFonts w:ascii="仿宋_GB2312" w:eastAsia="仿宋_GB2312" w:hint="eastAsia"/>
          <w:sz w:val="24"/>
        </w:rPr>
        <w:t>6.1甲方有权对定点维修企业进行检查、考核，视违约情况进行处罚。</w:t>
      </w:r>
    </w:p>
    <w:p>
      <w:pPr>
        <w:spacing w:line="420" w:lineRule="exact"/>
        <w:rPr>
          <w:rFonts w:ascii="仿宋_GB2312" w:eastAsia="仿宋_GB2312"/>
          <w:sz w:val="24"/>
        </w:rPr>
      </w:pPr>
      <w:r>
        <w:rPr>
          <w:rFonts w:ascii="仿宋_GB2312" w:eastAsia="仿宋_GB2312" w:hint="eastAsia"/>
          <w:sz w:val="24"/>
        </w:rPr>
        <w:t>6.2甲方有权接受采购人的投诉和举报。如乙方在合同履约期内被有效投诉或举报一次，扣除履约保证金2000元；被有效投诉或举报两次，累计扣除履约保证金4000元；被有效投诉或举报三次，扣除全部履约保证金，并取消定点维修资格，三年内不得进入政府采购市场，政府采购合同自动终止。</w:t>
      </w:r>
    </w:p>
    <w:p>
      <w:pPr>
        <w:spacing w:line="420" w:lineRule="exact"/>
        <w:rPr>
          <w:rFonts w:ascii="仿宋_GB2312" w:eastAsia="仿宋_GB2312"/>
          <w:sz w:val="24"/>
        </w:rPr>
      </w:pPr>
      <w:r>
        <w:rPr>
          <w:rFonts w:ascii="仿宋_GB2312" w:eastAsia="仿宋_GB2312" w:hint="eastAsia"/>
          <w:sz w:val="24"/>
        </w:rPr>
        <w:t>6.3当遇有重大变更事项，甲方有权召集乙方和采购人协商处理有关事宜。</w:t>
      </w:r>
    </w:p>
    <w:p>
      <w:pPr>
        <w:pStyle w:val="3"/>
        <w:snapToGrid w:val="0"/>
        <w:spacing w:before="0" w:after="0" w:line="420" w:lineRule="exact"/>
        <w:rPr>
          <w:rFonts w:ascii="黑体" w:eastAsia="黑体"/>
          <w:b w:val="0"/>
          <w:sz w:val="28"/>
          <w:szCs w:val="28"/>
        </w:rPr>
      </w:pPr>
      <w:r>
        <w:rPr>
          <w:rFonts w:ascii="黑体" w:eastAsia="黑体" w:hint="eastAsia"/>
          <w:b w:val="0"/>
          <w:sz w:val="28"/>
          <w:szCs w:val="28"/>
        </w:rPr>
        <w:t>7．甲方的义务</w:t>
      </w:r>
    </w:p>
    <w:p>
      <w:pPr>
        <w:spacing w:line="420" w:lineRule="exact"/>
        <w:rPr>
          <w:rFonts w:ascii="仿宋_GB2312" w:eastAsia="仿宋_GB2312"/>
          <w:sz w:val="24"/>
        </w:rPr>
      </w:pPr>
      <w:r>
        <w:rPr>
          <w:rFonts w:ascii="仿宋_GB2312" w:eastAsia="仿宋_GB2312" w:hint="eastAsia"/>
          <w:sz w:val="24"/>
        </w:rPr>
        <w:t>7.1甲方应组织、协调采购人公务用车实行定点维修。</w:t>
      </w:r>
    </w:p>
    <w:p>
      <w:pPr>
        <w:spacing w:line="420" w:lineRule="exact"/>
        <w:rPr>
          <w:rFonts w:ascii="仿宋_GB2312" w:eastAsia="仿宋_GB2312"/>
          <w:sz w:val="24"/>
        </w:rPr>
      </w:pPr>
      <w:r>
        <w:rPr>
          <w:rFonts w:ascii="仿宋_GB2312" w:eastAsia="仿宋_GB2312" w:hint="eastAsia"/>
          <w:sz w:val="24"/>
        </w:rPr>
        <w:t>7.2在车辆定点维修业务中乙方和采购人有争议事项或单方面发生不适当行为时，甲方应当积极协调、妥善解决。</w:t>
      </w:r>
    </w:p>
    <w:p>
      <w:pPr>
        <w:pStyle w:val="3"/>
        <w:snapToGrid w:val="0"/>
        <w:spacing w:before="0" w:after="0" w:line="420" w:lineRule="exact"/>
        <w:rPr>
          <w:rFonts w:ascii="黑体" w:eastAsia="黑体"/>
          <w:b w:val="0"/>
          <w:sz w:val="28"/>
          <w:szCs w:val="28"/>
        </w:rPr>
      </w:pPr>
      <w:commentRangeStart w:id="0"/>
      <w:r>
        <w:rPr>
          <w:rFonts w:ascii="黑体" w:eastAsia="黑体" w:hint="eastAsia"/>
          <w:b w:val="0"/>
          <w:sz w:val="28"/>
          <w:szCs w:val="28"/>
        </w:rPr>
        <w:t>8．乙方的权利</w:t>
      </w:r>
      <w:commentRangeEnd w:id="0"/>
      <w:r>
        <w:rPr>
          <w:rFonts w:ascii="黑体" w:eastAsia="黑体"/>
          <w:b w:val="0"/>
          <w:sz w:val="28"/>
          <w:szCs w:val="28"/>
        </w:rPr>
        <w:commentReference w:id="0"/>
      </w:r>
    </w:p>
    <w:p>
      <w:pPr>
        <w:spacing w:line="420" w:lineRule="exact"/>
        <w:rPr>
          <w:rFonts w:ascii="仿宋_GB2312" w:eastAsia="仿宋_GB2312"/>
          <w:color w:val="000000"/>
          <w:sz w:val="24"/>
        </w:rPr>
      </w:pPr>
      <w:r>
        <w:rPr>
          <w:rFonts w:ascii="仿宋_GB2312" w:eastAsia="仿宋_GB2312" w:hint="eastAsia"/>
          <w:color w:val="000000"/>
          <w:sz w:val="24"/>
        </w:rPr>
        <w:t>8.1在政府采购定点维修业务中，乙方在双方商定的各项条款基础上，有权向采购人收取维修费用。</w:t>
      </w:r>
    </w:p>
    <w:p>
      <w:pPr>
        <w:spacing w:line="420" w:lineRule="exact"/>
        <w:rPr>
          <w:rFonts w:ascii="仿宋_GB2312" w:eastAsia="仿宋_GB2312"/>
          <w:sz w:val="24"/>
        </w:rPr>
      </w:pPr>
      <w:r>
        <w:rPr>
          <w:rFonts w:ascii="仿宋_GB2312" w:eastAsia="仿宋_GB2312" w:hint="eastAsia"/>
          <w:sz w:val="24"/>
        </w:rPr>
        <w:t>8.2乙方有权拒绝采购人提出的不合理要求。</w:t>
      </w:r>
    </w:p>
    <w:p>
      <w:pPr>
        <w:spacing w:line="420" w:lineRule="exact"/>
        <w:rPr>
          <w:rFonts w:ascii="仿宋_GB2312" w:eastAsia="仿宋_GB2312"/>
          <w:sz w:val="24"/>
        </w:rPr>
      </w:pPr>
      <w:r>
        <w:rPr>
          <w:rFonts w:ascii="仿宋_GB2312" w:eastAsia="仿宋_GB2312" w:hint="eastAsia"/>
          <w:sz w:val="24"/>
        </w:rPr>
        <w:t>8.3乙方有权向甲方反映有关问题。</w:t>
      </w:r>
    </w:p>
    <w:p>
      <w:pPr>
        <w:pStyle w:val="3"/>
        <w:snapToGrid w:val="0"/>
        <w:spacing w:before="0" w:after="0" w:line="420" w:lineRule="exact"/>
        <w:rPr>
          <w:rFonts w:ascii="黑体" w:eastAsia="黑体"/>
          <w:b w:val="0"/>
          <w:sz w:val="28"/>
          <w:szCs w:val="28"/>
        </w:rPr>
      </w:pPr>
      <w:r>
        <w:rPr>
          <w:rFonts w:ascii="黑体" w:eastAsia="黑体" w:hint="eastAsia"/>
          <w:b w:val="0"/>
          <w:sz w:val="28"/>
          <w:szCs w:val="28"/>
        </w:rPr>
        <w:t>9．乙方的义务</w:t>
      </w:r>
    </w:p>
    <w:p>
      <w:pPr>
        <w:snapToGrid w:val="0"/>
        <w:spacing w:line="420" w:lineRule="exact"/>
        <w:rPr>
          <w:rFonts w:ascii="仿宋_GB2312" w:eastAsia="仿宋_GB2312"/>
          <w:sz w:val="24"/>
        </w:rPr>
      </w:pPr>
      <w:r>
        <w:rPr>
          <w:rFonts w:ascii="仿宋_GB2312" w:eastAsia="仿宋_GB2312" w:hint="eastAsia"/>
          <w:sz w:val="24"/>
        </w:rPr>
        <w:t xml:space="preserve">9.1车辆维修费用=常用配件价格+工时费市场价格×（1-工时费优惠率）+非常用配件市场价格×（1-配件优惠率）   </w:t>
      </w:r>
    </w:p>
    <w:p>
      <w:pPr>
        <w:snapToGrid w:val="0"/>
        <w:spacing w:line="420" w:lineRule="exact"/>
        <w:rPr>
          <w:rFonts w:ascii="仿宋_GB2312" w:eastAsia="仿宋_GB2312"/>
          <w:sz w:val="24"/>
        </w:rPr>
      </w:pPr>
      <w:r>
        <w:rPr>
          <w:rFonts w:ascii="仿宋_GB2312" w:eastAsia="仿宋_GB2312" w:hint="eastAsia"/>
          <w:sz w:val="24"/>
        </w:rPr>
        <w:t>车辆装潢费用=装饰装潢材料市场价格×（1-材料优惠率）</w:t>
      </w:r>
    </w:p>
    <w:p>
      <w:pPr>
        <w:snapToGrid w:val="0"/>
        <w:spacing w:line="420" w:lineRule="exact"/>
        <w:rPr>
          <w:rFonts w:ascii="仿宋_GB2312" w:eastAsia="仿宋_GB2312"/>
          <w:sz w:val="24"/>
        </w:rPr>
      </w:pPr>
      <w:r>
        <w:rPr>
          <w:rFonts w:ascii="仿宋_GB2312" w:eastAsia="仿宋_GB2312" w:hint="eastAsia"/>
          <w:sz w:val="24"/>
        </w:rPr>
        <w:t>配件指正厂件。</w:t>
      </w:r>
    </w:p>
    <w:p>
      <w:pPr>
        <w:spacing w:line="420" w:lineRule="exact"/>
        <w:rPr>
          <w:rFonts w:ascii="仿宋_GB2312" w:eastAsia="仿宋_GB2312"/>
          <w:sz w:val="24"/>
          <w:u w:val="single"/>
        </w:rPr>
      </w:pPr>
      <w:commentRangeStart w:id="1"/>
      <w:r>
        <w:rPr>
          <w:rFonts w:ascii="仿宋_GB2312" w:eastAsia="仿宋_GB2312" w:hint="eastAsia"/>
          <w:sz w:val="24"/>
          <w:u w:val="single"/>
        </w:rPr>
        <w:t>4S店须每季度末20日向甲方报送政府采购指定车型工时费价格和配件价格。</w:t>
      </w:r>
      <w:commentRangeEnd w:id="1"/>
      <w:r>
        <w:rPr>
          <w:rFonts w:ascii="仿宋_GB2312" w:eastAsia="仿宋_GB2312"/>
          <w:sz w:val="24"/>
          <w:u w:val="single"/>
        </w:rPr>
        <w:commentReference w:id="1"/>
      </w:r>
    </w:p>
    <w:p>
      <w:pPr>
        <w:spacing w:line="420" w:lineRule="exact"/>
        <w:rPr>
          <w:rFonts w:ascii="仿宋_GB2312" w:eastAsia="仿宋_GB2312"/>
          <w:sz w:val="24"/>
        </w:rPr>
      </w:pPr>
      <w:r>
        <w:rPr>
          <w:rFonts w:ascii="仿宋_GB2312" w:eastAsia="仿宋_GB2312" w:hint="eastAsia"/>
          <w:sz w:val="24"/>
        </w:rPr>
        <w:t>9.2乙方要健全财务核算体系，必须对承接的采购人按单位按车号分别建立服务档案，其中维修项目、更换配件的品牌、型号要列明。</w:t>
      </w:r>
    </w:p>
    <w:p>
      <w:pPr>
        <w:spacing w:line="420" w:lineRule="exact"/>
        <w:rPr>
          <w:rFonts w:ascii="仿宋_GB2312" w:eastAsia="仿宋_GB2312"/>
          <w:sz w:val="24"/>
        </w:rPr>
      </w:pPr>
      <w:r>
        <w:rPr>
          <w:rFonts w:ascii="仿宋_GB2312" w:eastAsia="仿宋_GB2312" w:hint="eastAsia"/>
          <w:sz w:val="24"/>
        </w:rPr>
        <w:t>9.3乙方配件必须提供正厂配件或材料，不得使用假冒伪劣配件、修复配件维修机动车。对于更换的新件，使用期应保证在一年以上（灯泡除外），一年内出现质量问题，应免费（包括工时费免费）更换，并承担由此而引起的其它损失。</w:t>
      </w:r>
    </w:p>
    <w:p>
      <w:pPr>
        <w:spacing w:line="420" w:lineRule="exact"/>
        <w:rPr>
          <w:rFonts w:ascii="仿宋_GB2312" w:eastAsia="仿宋_GB2312"/>
          <w:sz w:val="24"/>
        </w:rPr>
      </w:pPr>
      <w:r>
        <w:rPr>
          <w:rFonts w:ascii="仿宋_GB2312" w:eastAsia="仿宋_GB2312" w:hint="eastAsia"/>
          <w:sz w:val="24"/>
        </w:rPr>
        <w:t>9.4乙方必须按照相关政策规定对车辆进行维修、装潢，并将本企业修车明细表(包括工时费和配件费）附后与之对应作为报销凭证，要求一单一表，明细表必须注明单位、车号、车型、配件名称、品牌、配件规格或型号、数量、产地、单价、总价及工时费用等。</w:t>
      </w:r>
    </w:p>
    <w:p>
      <w:pPr>
        <w:spacing w:line="420" w:lineRule="exact"/>
        <w:rPr>
          <w:rFonts w:ascii="仿宋_GB2312" w:eastAsia="仿宋_GB2312"/>
          <w:sz w:val="24"/>
        </w:rPr>
      </w:pPr>
      <w:r>
        <w:rPr>
          <w:rFonts w:ascii="仿宋_GB2312" w:eastAsia="仿宋_GB2312" w:hint="eastAsia"/>
          <w:sz w:val="24"/>
        </w:rPr>
        <w:t>9.5乙方对车辆可以维修的部件，不得以换代修，损害采购人的利益。</w:t>
      </w:r>
    </w:p>
    <w:p>
      <w:pPr>
        <w:spacing w:line="420" w:lineRule="exact"/>
        <w:rPr>
          <w:rFonts w:ascii="仿宋_GB2312" w:eastAsia="仿宋_GB2312"/>
          <w:sz w:val="24"/>
        </w:rPr>
      </w:pPr>
      <w:r>
        <w:rPr>
          <w:rFonts w:ascii="仿宋_GB2312" w:eastAsia="仿宋_GB2312" w:hint="eastAsia"/>
          <w:sz w:val="24"/>
        </w:rPr>
        <w:t>9.6乙方不得与采购人串通，虚开发票，谋取不正当利益。</w:t>
      </w:r>
    </w:p>
    <w:p>
      <w:pPr>
        <w:spacing w:line="420" w:lineRule="exact"/>
        <w:rPr>
          <w:rFonts w:ascii="仿宋_GB2312" w:eastAsia="仿宋_GB2312"/>
          <w:sz w:val="24"/>
        </w:rPr>
      </w:pPr>
      <w:r>
        <w:rPr>
          <w:rFonts w:ascii="仿宋_GB2312" w:eastAsia="仿宋_GB2312" w:hint="eastAsia"/>
          <w:sz w:val="24"/>
        </w:rPr>
        <w:t>9.7乙方必须认真对维修车辆进行诊断，无正当理由不得介绍车辆去异地修理。</w:t>
      </w:r>
    </w:p>
    <w:p>
      <w:pPr>
        <w:spacing w:line="420" w:lineRule="exact"/>
        <w:rPr>
          <w:rFonts w:ascii="仿宋_GB2312" w:eastAsia="仿宋_GB2312"/>
          <w:sz w:val="24"/>
        </w:rPr>
      </w:pPr>
      <w:r>
        <w:rPr>
          <w:rFonts w:ascii="仿宋_GB2312" w:eastAsia="仿宋_GB2312" w:hint="eastAsia"/>
          <w:sz w:val="24"/>
        </w:rPr>
        <w:t>9.8乙方应严格执行国家制定的汽车维修质量标准和技术要求，维修质量保证期要严格按照交通部2005年7号令《机动车维修管理规定》执行</w:t>
      </w:r>
      <w:r>
        <w:rPr>
          <w:rFonts w:ascii="仿宋_GB2312" w:eastAsia="仿宋_GB2312" w:hint="eastAsia"/>
          <w:sz w:val="24"/>
          <w:szCs w:val="21"/>
        </w:rPr>
        <w:t>。</w:t>
      </w:r>
    </w:p>
    <w:p>
      <w:pPr>
        <w:spacing w:line="420" w:lineRule="exact"/>
        <w:rPr>
          <w:rFonts w:ascii="仿宋_GB2312" w:eastAsia="仿宋_GB2312"/>
          <w:sz w:val="24"/>
        </w:rPr>
      </w:pPr>
      <w:r>
        <w:rPr>
          <w:rFonts w:ascii="仿宋_GB2312" w:eastAsia="仿宋_GB2312" w:hint="eastAsia"/>
          <w:sz w:val="24"/>
        </w:rPr>
        <w:t>9.9车辆年返修率不得超过5%。</w:t>
      </w:r>
    </w:p>
    <w:p>
      <w:pPr>
        <w:spacing w:line="420" w:lineRule="exact"/>
        <w:rPr>
          <w:rFonts w:ascii="仿宋_GB2312" w:eastAsia="仿宋_GB2312"/>
          <w:sz w:val="24"/>
        </w:rPr>
      </w:pPr>
      <w:r>
        <w:rPr>
          <w:rFonts w:ascii="仿宋_GB2312" w:eastAsia="仿宋_GB2312" w:hint="eastAsia"/>
          <w:sz w:val="24"/>
        </w:rPr>
        <w:t>9.10乙方应将维修更换的旧件，交采购人处理，未经采购人同意不得擅自丢弃。</w:t>
      </w:r>
    </w:p>
    <w:p>
      <w:pPr>
        <w:spacing w:line="420" w:lineRule="exact"/>
        <w:rPr>
          <w:rFonts w:ascii="仿宋_GB2312" w:eastAsia="仿宋_GB2312"/>
          <w:sz w:val="24"/>
        </w:rPr>
      </w:pPr>
      <w:r>
        <w:rPr>
          <w:rFonts w:ascii="仿宋_GB2312" w:eastAsia="仿宋_GB2312" w:hint="eastAsia"/>
          <w:sz w:val="24"/>
        </w:rPr>
        <w:t>9.11乙方收取费用时，必须向采购人提供盖有企业印章的正式发票，并附价格明细等资料。</w:t>
      </w:r>
    </w:p>
    <w:p>
      <w:pPr>
        <w:tabs>
          <w:tab w:val="left" w:pos="4140"/>
          <w:tab w:val="left" w:pos="6300"/>
        </w:tabs>
        <w:spacing w:line="420" w:lineRule="exact"/>
        <w:rPr>
          <w:rFonts w:ascii="仿宋_GB2312" w:eastAsia="仿宋_GB2312"/>
          <w:sz w:val="24"/>
        </w:rPr>
      </w:pPr>
      <w:r>
        <w:rPr>
          <w:rFonts w:ascii="仿宋_GB2312" w:eastAsia="仿宋_GB2312" w:hint="eastAsia"/>
          <w:sz w:val="24"/>
        </w:rPr>
        <w:t>9.12在车辆维修期间，由于质量等原因造成采购人车辆及其它方面的损失，乙方应承担相应的赔偿责任。</w:t>
      </w:r>
    </w:p>
    <w:p>
      <w:pPr>
        <w:tabs>
          <w:tab w:val="left" w:pos="4140"/>
          <w:tab w:val="left" w:pos="6300"/>
        </w:tabs>
        <w:spacing w:line="420" w:lineRule="exact"/>
        <w:rPr>
          <w:rFonts w:ascii="仿宋_GB2312" w:eastAsia="仿宋_GB2312"/>
          <w:sz w:val="24"/>
        </w:rPr>
      </w:pPr>
      <w:r>
        <w:rPr>
          <w:rFonts w:ascii="仿宋_GB2312" w:eastAsia="仿宋_GB2312" w:hint="eastAsia"/>
          <w:sz w:val="24"/>
        </w:rPr>
        <w:t>9.13乙方应向甲方交纳履约保证金，以约束乙方在履约期间的过失和违约行为。</w:t>
      </w:r>
    </w:p>
    <w:p>
      <w:pPr>
        <w:spacing w:line="420" w:lineRule="exact"/>
        <w:rPr>
          <w:rFonts w:ascii="仿宋_GB2312" w:eastAsia="仿宋_GB2312"/>
          <w:sz w:val="24"/>
        </w:rPr>
      </w:pPr>
      <w:r>
        <w:rPr>
          <w:rFonts w:ascii="仿宋_GB2312" w:eastAsia="仿宋_GB2312" w:hint="eastAsia"/>
          <w:sz w:val="24"/>
        </w:rPr>
        <w:t>9.14乙方应严格执行行业主管部门的其它规定。</w:t>
      </w:r>
    </w:p>
    <w:p>
      <w:pPr>
        <w:spacing w:line="420" w:lineRule="exact"/>
        <w:rPr>
          <w:rFonts w:ascii="仿宋_GB2312" w:eastAsia="仿宋_GB2312"/>
          <w:sz w:val="24"/>
        </w:rPr>
      </w:pPr>
      <w:r>
        <w:rPr>
          <w:rFonts w:ascii="仿宋_GB2312" w:eastAsia="仿宋_GB2312" w:hint="eastAsia"/>
          <w:sz w:val="24"/>
        </w:rPr>
        <w:t xml:space="preserve">9.15采购人对各乙方产品质量、价格和服务等进行监督，乙方有下列行为的，采购人可向甲方投诉其违约行为。 </w:t>
        <w:br/>
        <w:t xml:space="preserve">　　（1）无正当理由拒绝承接采购人车辆维修业务； </w:t>
        <w:br/>
        <w:t xml:space="preserve">　　（2）不按合同规定提供服务或使用劣质材料； </w:t>
        <w:br/>
        <w:t xml:space="preserve">　　（3）车辆维修、车辆装潢存在严重问题； </w:t>
        <w:br/>
        <w:t xml:space="preserve">　　（4）不按合同规定收取费用等行为。 </w:t>
        <w:br/>
        <w:t>　  甲方将对投诉情况及时进行处理，情况属实的将追究乙方的违约责任，并取消其定点资格。</w:t>
      </w:r>
    </w:p>
    <w:p>
      <w:pPr>
        <w:spacing w:line="420" w:lineRule="exact"/>
        <w:rPr>
          <w:rFonts w:ascii="仿宋_GB2312" w:eastAsia="仿宋_GB2312"/>
          <w:sz w:val="24"/>
        </w:rPr>
      </w:pPr>
      <w:r>
        <w:rPr>
          <w:rFonts w:ascii="仿宋_GB2312" w:eastAsia="仿宋_GB2312" w:hint="eastAsia"/>
          <w:sz w:val="24"/>
        </w:rPr>
        <w:t>9.16乙方应将《晋中市政府采购车辆维修定点企业》或《晋中市政府采购车辆装饰装潢定点企业》的牌匾悬挂在经营场所的醒目位置，以便采购人确认，并应妥善保管牌匾，不得损坏、丢失。</w:t>
      </w:r>
    </w:p>
    <w:p>
      <w:pPr>
        <w:spacing w:line="420" w:lineRule="exact"/>
        <w:rPr>
          <w:rFonts w:ascii="仿宋_GB2312" w:eastAsia="仿宋_GB2312"/>
          <w:sz w:val="24"/>
        </w:rPr>
      </w:pPr>
      <w:r>
        <w:rPr>
          <w:rFonts w:ascii="仿宋_GB2312" w:eastAsia="仿宋_GB2312" w:hint="eastAsia"/>
          <w:sz w:val="24"/>
        </w:rPr>
        <w:t>9.17乙方应将收费标准明码标价，产品要注明产地、品牌、规格型号、适用车型，以便接受监督。</w:t>
      </w:r>
    </w:p>
    <w:p>
      <w:pPr>
        <w:spacing w:line="420" w:lineRule="exact"/>
        <w:rPr>
          <w:rFonts w:ascii="仿宋_GB2312" w:eastAsia="仿宋_GB2312"/>
          <w:sz w:val="24"/>
        </w:rPr>
      </w:pPr>
      <w:r>
        <w:rPr>
          <w:rFonts w:ascii="仿宋_GB2312" w:eastAsia="仿宋_GB2312" w:hint="eastAsia"/>
          <w:sz w:val="24"/>
        </w:rPr>
        <w:t>9.18乙方应为送修的采购人车辆提供免费清洗车辆服务，为送修车辆的司机提供免费的茶水和休息场所。</w:t>
      </w:r>
    </w:p>
    <w:p>
      <w:pPr>
        <w:spacing w:line="420" w:lineRule="exact"/>
        <w:rPr>
          <w:rFonts w:ascii="仿宋_GB2312" w:eastAsia="仿宋_GB2312"/>
          <w:sz w:val="24"/>
        </w:rPr>
      </w:pPr>
      <w:r>
        <w:rPr>
          <w:rFonts w:ascii="仿宋_GB2312" w:eastAsia="仿宋_GB2312" w:hint="eastAsia"/>
          <w:color w:val="000000"/>
          <w:sz w:val="24"/>
        </w:rPr>
        <w:t>9.19</w:t>
      </w:r>
      <w:r>
        <w:rPr>
          <w:rFonts w:ascii="仿宋_GB2312" w:eastAsia="仿宋_GB2312" w:hint="eastAsia"/>
          <w:sz w:val="24"/>
        </w:rPr>
        <w:t>乙方应严格履行投标文件中的其它承诺。</w:t>
      </w:r>
    </w:p>
    <w:p>
      <w:pPr>
        <w:pStyle w:val="3"/>
        <w:snapToGrid w:val="0"/>
        <w:spacing w:before="0" w:after="0" w:line="400" w:lineRule="exact"/>
        <w:rPr>
          <w:rFonts w:ascii="黑体" w:eastAsia="黑体"/>
          <w:b w:val="0"/>
          <w:sz w:val="28"/>
          <w:szCs w:val="28"/>
        </w:rPr>
      </w:pPr>
      <w:r>
        <w:rPr>
          <w:rFonts w:ascii="黑体" w:eastAsia="黑体" w:hint="eastAsia"/>
          <w:b w:val="0"/>
          <w:sz w:val="28"/>
          <w:szCs w:val="28"/>
        </w:rPr>
        <w:t>10.甲方下列权利义务由受托方</w:t>
      </w:r>
      <w:r>
        <w:rPr>
          <w:rFonts w:ascii="黑体" w:eastAsia="黑体" w:hint="eastAsia"/>
          <w:sz w:val="28"/>
          <w:szCs w:val="28"/>
        </w:rPr>
        <w:t>晋中市政府采购中心</w:t>
      </w:r>
      <w:r>
        <w:rPr>
          <w:rFonts w:ascii="黑体" w:eastAsia="黑体" w:hint="eastAsia"/>
          <w:b w:val="0"/>
          <w:sz w:val="28"/>
          <w:szCs w:val="28"/>
        </w:rPr>
        <w:t>行使</w:t>
      </w:r>
    </w:p>
    <w:p>
      <w:pPr>
        <w:tabs>
          <w:tab w:val="left" w:pos="1470"/>
        </w:tabs>
        <w:snapToGrid w:val="0"/>
        <w:spacing w:line="420" w:lineRule="exact"/>
        <w:rPr>
          <w:rFonts w:ascii="仿宋" w:eastAsia="仿宋"/>
          <w:sz w:val="24"/>
        </w:rPr>
      </w:pPr>
      <w:r>
        <w:rPr>
          <w:rFonts w:ascii="仿宋" w:eastAsia="仿宋"/>
          <w:sz w:val="24"/>
        </w:rPr>
        <w:t>10.1</w:t>
      </w:r>
      <w:r>
        <w:rPr>
          <w:rFonts w:ascii="仿宋" w:eastAsia="仿宋" w:hint="eastAsia"/>
          <w:sz w:val="24"/>
        </w:rPr>
        <w:t xml:space="preserve"> 晋中市政府采购中心负责对乙方所缴纳的履约保证金进行管理。</w:t>
      </w:r>
    </w:p>
    <w:p>
      <w:pPr>
        <w:tabs>
          <w:tab w:val="left" w:pos="1470"/>
        </w:tabs>
        <w:snapToGrid w:val="0"/>
        <w:spacing w:line="420" w:lineRule="exact"/>
        <w:rPr>
          <w:rFonts w:ascii="仿宋" w:eastAsia="仿宋"/>
          <w:sz w:val="24"/>
        </w:rPr>
      </w:pPr>
      <w:r>
        <w:rPr>
          <w:rFonts w:ascii="仿宋" w:eastAsia="仿宋" w:hint="eastAsia"/>
          <w:sz w:val="24"/>
        </w:rPr>
        <w:t>10.2 晋中市政府采购中心负责对</w:t>
      </w:r>
      <w:r>
        <w:rPr>
          <w:rFonts w:ascii="仿宋_GB2312" w:eastAsia="仿宋_GB2312" w:hint="eastAsia"/>
          <w:sz w:val="24"/>
        </w:rPr>
        <w:t>《晋中市政府采购定点维修企业》的牌匾进行管理。</w:t>
      </w:r>
    </w:p>
    <w:p>
      <w:pPr>
        <w:snapToGrid w:val="0"/>
        <w:spacing w:line="360" w:lineRule="exact"/>
        <w:outlineLvl w:val="2"/>
        <w:rPr>
          <w:rFonts w:ascii="黑体" w:eastAsia="黑体"/>
          <w:bCs/>
          <w:sz w:val="28"/>
          <w:szCs w:val="28"/>
        </w:rPr>
      </w:pPr>
      <w:r>
        <w:rPr>
          <w:rFonts w:ascii="黑体" w:eastAsia="黑体" w:hint="eastAsia"/>
          <w:bCs/>
          <w:sz w:val="28"/>
          <w:szCs w:val="28"/>
        </w:rPr>
        <w:t>11．履约保证金</w:t>
      </w:r>
    </w:p>
    <w:p>
      <w:pPr>
        <w:tabs>
          <w:tab w:val="left" w:pos="1470"/>
        </w:tabs>
        <w:snapToGrid w:val="0"/>
        <w:spacing w:line="420" w:lineRule="exact"/>
        <w:rPr>
          <w:rFonts w:ascii="仿宋_GB2312" w:eastAsia="仿宋_GB2312"/>
          <w:sz w:val="24"/>
        </w:rPr>
      </w:pPr>
      <w:r>
        <w:rPr>
          <w:rFonts w:ascii="仿宋_GB2312" w:eastAsia="仿宋_GB2312" w:hint="eastAsia"/>
          <w:sz w:val="24"/>
        </w:rPr>
        <w:t>11.1 乙方应在收到中标通知书后三十日内，</w:t>
      </w:r>
      <w:r>
        <w:rPr>
          <w:rFonts w:ascii="仿宋" w:eastAsia="仿宋" w:hint="eastAsia"/>
          <w:sz w:val="24"/>
        </w:rPr>
        <w:t>向受托方晋中市政府采购中心提交人</w:t>
      </w:r>
      <w:r>
        <w:rPr>
          <w:rFonts w:ascii="仿宋_GB2312" w:eastAsia="仿宋_GB2312" w:hint="eastAsia"/>
          <w:sz w:val="24"/>
        </w:rPr>
        <w:t>民币</w:t>
      </w:r>
      <w:r>
        <w:rPr>
          <w:rFonts w:ascii="仿宋_GB2312" w:eastAsia="仿宋_GB2312" w:hint="eastAsia"/>
          <w:b/>
          <w:bCs/>
          <w:sz w:val="24"/>
        </w:rPr>
        <w:t>伍仟元整</w:t>
      </w:r>
      <w:r>
        <w:rPr>
          <w:rFonts w:ascii="仿宋_GB2312" w:eastAsia="仿宋_GB2312" w:hint="eastAsia"/>
          <w:sz w:val="24"/>
        </w:rPr>
        <w:t>的履约保证金；</w:t>
      </w:r>
    </w:p>
    <w:p>
      <w:pPr>
        <w:tabs>
          <w:tab w:val="left" w:pos="1470"/>
        </w:tabs>
        <w:snapToGrid w:val="0"/>
        <w:spacing w:line="420" w:lineRule="exact"/>
        <w:rPr>
          <w:rFonts w:ascii="仿宋_GB2312" w:eastAsia="仿宋_GB2312"/>
          <w:sz w:val="24"/>
        </w:rPr>
      </w:pPr>
      <w:r>
        <w:rPr>
          <w:rFonts w:ascii="仿宋_GB2312" w:eastAsia="仿宋_GB2312" w:hint="eastAsia"/>
          <w:sz w:val="24"/>
        </w:rPr>
        <w:t>11.2 乙方由于过错而导致支付违约金和赔偿损失时可由履约保证金抵顶支付；当违约金和赔偿金额超过履约保证金时，甲方有权向乙方追偿超过履约保证金的部分；</w:t>
      </w:r>
    </w:p>
    <w:p>
      <w:pPr>
        <w:tabs>
          <w:tab w:val="left" w:pos="1470"/>
        </w:tabs>
        <w:snapToGrid w:val="0"/>
        <w:spacing w:line="420" w:lineRule="exact"/>
        <w:rPr>
          <w:rFonts w:ascii="仿宋_GB2312" w:eastAsia="仿宋_GB2312"/>
          <w:sz w:val="24"/>
        </w:rPr>
      </w:pPr>
      <w:r>
        <w:rPr>
          <w:rFonts w:ascii="仿宋_GB2312" w:eastAsia="仿宋_GB2312" w:hint="eastAsia"/>
          <w:sz w:val="24"/>
        </w:rPr>
        <w:t>11.3 本合同期满，乙方没有发生违约行为的，可在5个工作日内向甲方申请无息退还。</w:t>
      </w:r>
    </w:p>
    <w:p>
      <w:pPr>
        <w:snapToGrid w:val="0"/>
        <w:spacing w:line="360" w:lineRule="exact"/>
        <w:outlineLvl w:val="2"/>
        <w:rPr>
          <w:rFonts w:ascii="黑体" w:eastAsia="黑体"/>
          <w:bCs/>
          <w:sz w:val="28"/>
          <w:szCs w:val="28"/>
        </w:rPr>
      </w:pPr>
      <w:r>
        <w:rPr>
          <w:rFonts w:ascii="黑体" w:eastAsia="黑体" w:hint="eastAsia"/>
          <w:bCs/>
          <w:sz w:val="28"/>
          <w:szCs w:val="28"/>
        </w:rPr>
        <w:t>12．争议的解决</w:t>
      </w:r>
    </w:p>
    <w:p>
      <w:pPr>
        <w:tabs>
          <w:tab w:val="left" w:pos="1470"/>
        </w:tabs>
        <w:snapToGrid w:val="0"/>
        <w:spacing w:line="400" w:lineRule="exact"/>
        <w:rPr>
          <w:rFonts w:ascii="仿宋_GB2312" w:eastAsia="仿宋_GB2312"/>
          <w:sz w:val="24"/>
        </w:rPr>
      </w:pPr>
      <w:r>
        <w:rPr>
          <w:rFonts w:ascii="仿宋_GB2312" w:eastAsia="仿宋_GB2312" w:hint="eastAsia"/>
          <w:sz w:val="24"/>
        </w:rPr>
        <w:t>合同实施或与合同有关的一切争端应通过双方友好协商解决；如果友好协商不能解决，应提交合同签订地人民法院解决。</w:t>
      </w:r>
    </w:p>
    <w:p>
      <w:pPr>
        <w:pStyle w:val="3"/>
        <w:snapToGrid w:val="0"/>
        <w:spacing w:before="0" w:after="0" w:line="420" w:lineRule="exact"/>
        <w:rPr>
          <w:rFonts w:ascii="黑体" w:eastAsia="黑体"/>
          <w:b w:val="0"/>
          <w:sz w:val="28"/>
          <w:szCs w:val="28"/>
        </w:rPr>
      </w:pPr>
      <w:r>
        <w:rPr>
          <w:rFonts w:ascii="黑体" w:eastAsia="黑体" w:hint="eastAsia"/>
          <w:b w:val="0"/>
          <w:sz w:val="28"/>
          <w:szCs w:val="28"/>
        </w:rPr>
        <w:t>13.其它约定事项</w:t>
      </w:r>
    </w:p>
    <w:p>
      <w:pPr>
        <w:tabs>
          <w:tab w:val="left" w:pos="1470"/>
        </w:tabs>
        <w:snapToGrid w:val="0"/>
        <w:spacing w:line="420" w:lineRule="exact"/>
        <w:rPr>
          <w:rFonts w:ascii="仿宋_GB2312" w:eastAsia="仿宋_GB2312"/>
          <w:sz w:val="24"/>
        </w:rPr>
      </w:pPr>
      <w:r>
        <w:rPr>
          <w:rFonts w:ascii="仿宋_GB2312" w:eastAsia="仿宋_GB2312" w:hint="eastAsia"/>
          <w:sz w:val="24"/>
        </w:rPr>
        <w:t>13.1采购人公务用车及其它使用财政性资金进行维修的车辆适用本合同；</w:t>
      </w:r>
    </w:p>
    <w:p>
      <w:pPr>
        <w:tabs>
          <w:tab w:val="left" w:pos="1470"/>
        </w:tabs>
        <w:snapToGrid w:val="0"/>
        <w:spacing w:line="420" w:lineRule="exact"/>
        <w:rPr>
          <w:rFonts w:ascii="仿宋_GB2312" w:eastAsia="仿宋_GB2312"/>
          <w:sz w:val="24"/>
        </w:rPr>
      </w:pPr>
      <w:r>
        <w:rPr>
          <w:rFonts w:ascii="仿宋_GB2312" w:eastAsia="仿宋_GB2312" w:hint="eastAsia"/>
          <w:sz w:val="24"/>
        </w:rPr>
        <w:t>13.2本合同执行过程中，不受政策、市场等不确定因素的影响。</w:t>
      </w:r>
    </w:p>
    <w:p>
      <w:pPr>
        <w:tabs>
          <w:tab w:val="left" w:pos="1470"/>
        </w:tabs>
        <w:snapToGrid w:val="0"/>
        <w:spacing w:line="420" w:lineRule="exact"/>
        <w:rPr>
          <w:rFonts w:ascii="仿宋_GB2312" w:eastAsia="仿宋_GB2312"/>
          <w:sz w:val="24"/>
        </w:rPr>
      </w:pPr>
      <w:r>
        <w:rPr>
          <w:rFonts w:ascii="仿宋_GB2312" w:eastAsia="仿宋_GB2312" w:hint="eastAsia"/>
          <w:sz w:val="24"/>
        </w:rPr>
        <w:t>13.3合同终止时，乙方应将《晋中市政府采购定点维修企业》的牌匾主动交回受托方，否则履约保证金不予退还。</w:t>
      </w:r>
    </w:p>
    <w:p>
      <w:pPr>
        <w:tabs>
          <w:tab w:val="left" w:pos="1470"/>
        </w:tabs>
        <w:snapToGrid w:val="0"/>
        <w:spacing w:line="420" w:lineRule="exact"/>
        <w:rPr>
          <w:rFonts w:ascii="仿宋_GB2312" w:eastAsia="仿宋_GB2312"/>
          <w:sz w:val="24"/>
        </w:rPr>
      </w:pPr>
      <w:r>
        <w:rPr>
          <w:rFonts w:ascii="仿宋_GB2312" w:eastAsia="仿宋_GB2312" w:hint="eastAsia"/>
          <w:sz w:val="24"/>
        </w:rPr>
        <w:t>13.4甲乙任何一方如遇不可抗力因素不能履行协议时，应及时通知对方，有关问题由双方协商解决。</w:t>
      </w:r>
    </w:p>
    <w:p>
      <w:pPr>
        <w:snapToGrid w:val="0"/>
        <w:spacing w:line="420" w:lineRule="exact"/>
        <w:rPr>
          <w:rFonts w:ascii="仿宋_GB2312" w:eastAsia="仿宋_GB2312"/>
          <w:sz w:val="24"/>
        </w:rPr>
      </w:pPr>
      <w:r>
        <w:rPr>
          <w:rFonts w:ascii="仿宋_GB2312" w:eastAsia="仿宋_GB2312" w:hint="eastAsia"/>
          <w:sz w:val="24"/>
        </w:rPr>
        <w:t>13.5合同由甲乙双方法人或委托代理人签章确认并加盖骑缝章后，即行生效。</w:t>
      </w:r>
    </w:p>
    <w:p>
      <w:pPr>
        <w:snapToGrid w:val="0"/>
        <w:spacing w:line="400" w:lineRule="exact"/>
        <w:rPr>
          <w:rFonts w:ascii="仿宋_GB2312" w:eastAsia="仿宋_GB2312"/>
          <w:sz w:val="24"/>
        </w:rPr>
      </w:pPr>
      <w:r>
        <w:rPr>
          <w:rFonts w:ascii="仿宋_GB2312" w:eastAsia="仿宋_GB2312" w:hint="eastAsia"/>
          <w:sz w:val="24"/>
        </w:rPr>
        <w:t>13.6本合同一式三份，甲乙双方各一份，受托方存档一份。</w:t>
      </w:r>
    </w:p>
    <w:p>
      <w:pPr>
        <w:snapToGrid w:val="0"/>
        <w:spacing w:line="420" w:lineRule="exact"/>
        <w:rPr>
          <w:rFonts w:ascii="仿宋_GB2312" w:eastAsia="仿宋_GB2312"/>
          <w:sz w:val="24"/>
        </w:rPr>
      </w:pPr>
      <w:r>
        <w:rPr>
          <w:rFonts w:ascii="仿宋_GB2312" w:eastAsia="仿宋_GB2312" w:hint="eastAsia"/>
          <w:sz w:val="24"/>
        </w:rPr>
        <w:t>13.7合同执行过程中出现的未尽事宜，双方在不违背合同和招标文件的前提下协商解决。协商结果以“补充合同”形式作为合同附件，与合同具有同等效力。</w:t>
      </w:r>
    </w:p>
    <w:p>
      <w:pPr>
        <w:pStyle w:val="3"/>
        <w:snapToGrid w:val="0"/>
        <w:spacing w:before="0" w:after="0" w:line="420" w:lineRule="exact"/>
        <w:rPr>
          <w:rFonts w:ascii="黑体" w:eastAsia="黑体"/>
          <w:b w:val="0"/>
          <w:sz w:val="28"/>
          <w:szCs w:val="28"/>
        </w:rPr>
      </w:pPr>
      <w:r>
        <w:rPr>
          <w:rFonts w:ascii="黑体" w:eastAsia="黑体" w:hint="eastAsia"/>
          <w:b w:val="0"/>
          <w:sz w:val="28"/>
          <w:szCs w:val="28"/>
        </w:rPr>
        <w:t>14.下列文件为本合同不可分割部分</w:t>
      </w:r>
    </w:p>
    <w:p>
      <w:pPr>
        <w:adjustRightInd w:val="0"/>
        <w:spacing w:line="420" w:lineRule="exact"/>
        <w:jc w:val="left"/>
        <w:textAlignment w:val="baseline"/>
        <w:rPr>
          <w:rFonts w:ascii="仿宋_GB2312" w:eastAsia="仿宋_GB2312"/>
          <w:spacing w:val="10"/>
          <w:sz w:val="24"/>
        </w:rPr>
      </w:pPr>
      <w:r>
        <w:rPr>
          <w:rFonts w:ascii="仿宋_GB2312" w:eastAsia="仿宋_GB2312" w:hint="eastAsia"/>
          <w:spacing w:val="10"/>
          <w:sz w:val="24"/>
        </w:rPr>
        <w:t>14.1招标文件</w:t>
      </w:r>
    </w:p>
    <w:p>
      <w:pPr>
        <w:adjustRightInd w:val="0"/>
        <w:spacing w:line="420" w:lineRule="exact"/>
        <w:jc w:val="left"/>
        <w:textAlignment w:val="baseline"/>
        <w:rPr>
          <w:rFonts w:ascii="仿宋_GB2312" w:eastAsia="仿宋_GB2312"/>
          <w:spacing w:val="10"/>
          <w:sz w:val="24"/>
        </w:rPr>
      </w:pPr>
      <w:r>
        <w:rPr>
          <w:rFonts w:ascii="仿宋_GB2312" w:eastAsia="仿宋_GB2312" w:hint="eastAsia"/>
          <w:spacing w:val="10"/>
          <w:sz w:val="24"/>
        </w:rPr>
        <w:t>14.2投标文件</w:t>
      </w:r>
    </w:p>
    <w:p>
      <w:pPr>
        <w:adjustRightInd w:val="0"/>
        <w:spacing w:line="420" w:lineRule="exact"/>
        <w:jc w:val="left"/>
        <w:textAlignment w:val="baseline"/>
        <w:rPr>
          <w:rFonts w:ascii="仿宋_GB2312" w:eastAsia="仿宋_GB2312"/>
          <w:spacing w:val="10"/>
          <w:sz w:val="24"/>
        </w:rPr>
      </w:pPr>
      <w:r>
        <w:rPr>
          <w:rFonts w:ascii="仿宋_GB2312" w:eastAsia="仿宋_GB2312" w:hint="eastAsia"/>
          <w:spacing w:val="10"/>
          <w:sz w:val="24"/>
        </w:rPr>
        <w:t>14.3乙方所做的其他承诺</w:t>
      </w:r>
    </w:p>
    <w:p>
      <w:pPr>
        <w:adjustRightInd w:val="0"/>
        <w:spacing w:line="400" w:lineRule="exact"/>
        <w:jc w:val="left"/>
        <w:textAlignment w:val="baseline"/>
        <w:rPr>
          <w:rFonts w:ascii="仿宋_GB2312" w:eastAsia="仿宋_GB2312"/>
          <w:spacing w:val="10"/>
          <w:sz w:val="24"/>
        </w:rPr>
      </w:pPr>
      <w:r>
        <w:rPr>
          <w:rFonts w:ascii="仿宋_GB2312" w:eastAsia="仿宋_GB2312" w:hint="eastAsia"/>
          <w:spacing w:val="10"/>
          <w:sz w:val="24"/>
        </w:rPr>
        <w:t>14.4甲方向受托方出具的</w:t>
      </w:r>
      <w:r>
        <w:rPr>
          <w:rFonts w:ascii="仿宋_GB2312" w:eastAsia="仿宋_GB2312" w:hint="eastAsia"/>
          <w:color w:val="000000"/>
          <w:spacing w:val="10"/>
          <w:sz w:val="24"/>
        </w:rPr>
        <w:t>《晋中市财政局关于委托采购定点服务项目的通知》</w:t>
      </w:r>
    </w:p>
    <w:p>
      <w:pPr>
        <w:pStyle w:val="3"/>
        <w:snapToGrid w:val="0"/>
        <w:spacing w:before="0" w:after="0" w:line="420" w:lineRule="exact"/>
        <w:rPr>
          <w:rFonts w:ascii="黑体" w:eastAsia="黑体"/>
          <w:b w:val="0"/>
          <w:sz w:val="28"/>
          <w:szCs w:val="28"/>
        </w:rPr>
      </w:pPr>
      <w:r>
        <w:rPr>
          <w:rFonts w:ascii="黑体" w:eastAsia="黑体" w:hint="eastAsia"/>
          <w:b w:val="0"/>
          <w:sz w:val="28"/>
          <w:szCs w:val="28"/>
        </w:rPr>
        <w:t>15.附件明细</w:t>
      </w:r>
    </w:p>
    <w:p>
      <w:pPr>
        <w:pStyle w:val="123"/>
        <w:ind w:firstLine="0"/>
        <w:rPr>
          <w:rFonts w:ascii="仿宋_GB2312" w:eastAsia="仿宋_GB2312"/>
          <w:spacing w:val="10"/>
          <w:sz w:val="24"/>
          <w:szCs w:val="24"/>
        </w:rPr>
      </w:pPr>
      <w:bookmarkStart w:id="0" w:name="_GoBack"/>
      <w:bookmarkEnd w:id="0"/>
    </w:p>
    <w:tbl>
      <w:tblPr>
        <w:jc w:val="left"/>
        <w:tblInd w:w="135" w:type="dxa"/>
        <w:tblW w:w="9388"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4554"/>
        <w:gridCol w:w="4834"/>
      </w:tblGrid>
      <w:tr>
        <w:tc>
          <w:tcPr>
            <w:tcW w:w="4554" w:type="dxa"/>
            <w:tcBorders>
              <w:top w:val="single" w:sz="4" w:space="0" w:color="auto"/>
              <w:left w:val="single" w:sz="4" w:space="0" w:color="auto"/>
              <w:bottom w:val="single" w:sz="4" w:space="0" w:color="auto"/>
              <w:right w:val="single" w:sz="4" w:space="0" w:color="auto"/>
            </w:tcBorders>
          </w:tcPr>
          <w:p>
            <w:pPr>
              <w:snapToGrid w:val="0"/>
              <w:spacing w:line="240" w:lineRule="atLeast"/>
              <w:rPr>
                <w:rFonts w:ascii="仿宋" w:eastAsia="仿宋"/>
                <w:sz w:val="24"/>
              </w:rPr>
            </w:pPr>
          </w:p>
          <w:p>
            <w:pPr>
              <w:snapToGrid w:val="0"/>
              <w:spacing w:line="240" w:lineRule="atLeast"/>
              <w:rPr>
                <w:rFonts w:ascii="黑体" w:eastAsia="黑体"/>
                <w:sz w:val="24"/>
              </w:rPr>
            </w:pPr>
            <w:r>
              <w:rPr>
                <w:rFonts w:ascii="黑体" w:eastAsia="黑体" w:hint="eastAsia"/>
                <w:sz w:val="24"/>
              </w:rPr>
              <w:t>甲方：晋中市财政局</w:t>
            </w:r>
          </w:p>
          <w:p>
            <w:pPr>
              <w:snapToGrid w:val="0"/>
              <w:spacing w:line="240" w:lineRule="atLeast"/>
              <w:rPr>
                <w:rFonts w:ascii="黑体" w:eastAsia="黑体"/>
                <w:sz w:val="24"/>
              </w:rPr>
            </w:pPr>
          </w:p>
          <w:p>
            <w:pPr>
              <w:snapToGrid w:val="0"/>
              <w:spacing w:line="240" w:lineRule="atLeast"/>
              <w:rPr>
                <w:rFonts w:ascii="仿宋" w:eastAsia="仿宋"/>
                <w:b/>
                <w:sz w:val="24"/>
              </w:rPr>
            </w:pPr>
            <w:r>
              <w:rPr>
                <w:rFonts w:ascii="仿宋" w:eastAsia="仿宋" w:hint="eastAsia"/>
                <w:b/>
                <w:sz w:val="24"/>
              </w:rPr>
              <w:t>受托方：晋中市政府采购中心</w:t>
            </w:r>
            <w:r>
              <w:rPr>
                <w:rFonts w:ascii="仿宋" w:eastAsia="仿宋"/>
                <w:b/>
                <w:sz w:val="24"/>
              </w:rPr>
              <w:t xml:space="preserve"> </w:t>
            </w:r>
          </w:p>
          <w:p>
            <w:pPr>
              <w:snapToGrid w:val="0"/>
              <w:spacing w:line="240" w:lineRule="atLeast"/>
              <w:rPr>
                <w:rFonts w:ascii="仿宋" w:eastAsia="仿宋"/>
                <w:sz w:val="24"/>
              </w:rPr>
            </w:pPr>
          </w:p>
          <w:p>
            <w:pPr>
              <w:snapToGrid w:val="0"/>
              <w:spacing w:line="240" w:lineRule="atLeast"/>
              <w:rPr>
                <w:rFonts w:ascii="仿宋" w:eastAsia="仿宋"/>
                <w:sz w:val="24"/>
              </w:rPr>
            </w:pPr>
          </w:p>
          <w:p>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tLeast"/>
              <w:rPr>
                <w:rFonts w:ascii="仿宋" w:eastAsia="仿宋"/>
                <w:sz w:val="24"/>
              </w:rPr>
            </w:pPr>
            <w:r>
              <w:rPr>
                <w:rFonts w:ascii="仿宋" w:eastAsia="仿宋" w:hint="eastAsia"/>
                <w:sz w:val="24"/>
              </w:rPr>
              <w:t>（盖章）</w:t>
            </w:r>
          </w:p>
          <w:p>
            <w:pPr>
              <w:snapToGrid w:val="0"/>
              <w:spacing w:line="240" w:lineRule="atLeast"/>
              <w:ind w:left="480"/>
              <w:rPr>
                <w:rFonts w:ascii="仿宋" w:eastAsia="仿宋"/>
                <w:sz w:val="24"/>
              </w:rPr>
            </w:pPr>
          </w:p>
          <w:p>
            <w:pPr>
              <w:adjustRightInd w:val="0"/>
              <w:spacing w:line="440" w:lineRule="exact"/>
              <w:jc w:val="left"/>
              <w:textAlignment w:val="baseline"/>
              <w:rPr>
                <w:rFonts w:ascii="仿宋" w:eastAsia="仿宋"/>
                <w:spacing w:val="10"/>
                <w:sz w:val="24"/>
              </w:rPr>
            </w:pPr>
          </w:p>
          <w:p>
            <w:pPr>
              <w:adjustRightInd w:val="0"/>
              <w:spacing w:line="440" w:lineRule="exact"/>
              <w:jc w:val="left"/>
              <w:textAlignment w:val="baseline"/>
              <w:rPr>
                <w:rFonts w:ascii="仿宋" w:eastAsia="仿宋"/>
                <w:spacing w:val="10"/>
                <w:sz w:val="24"/>
              </w:rPr>
            </w:pPr>
            <w:r>
              <w:rPr>
                <w:rFonts w:ascii="仿宋" w:eastAsia="仿宋" w:hint="eastAsia"/>
                <w:spacing w:val="10"/>
                <w:sz w:val="24"/>
              </w:rPr>
              <w:t>法人或委托代理人：</w:t>
            </w:r>
          </w:p>
          <w:p>
            <w:pPr>
              <w:adjustRightInd w:val="0"/>
              <w:spacing w:line="440" w:lineRule="exact"/>
              <w:jc w:val="left"/>
              <w:textAlignment w:val="baseline"/>
              <w:rPr>
                <w:rFonts w:ascii="仿宋" w:eastAsia="仿宋"/>
                <w:spacing w:val="10"/>
                <w:sz w:val="24"/>
              </w:rPr>
            </w:pPr>
          </w:p>
          <w:p>
            <w:pPr>
              <w:adjustRightInd w:val="0"/>
              <w:spacing w:line="440" w:lineRule="exact"/>
              <w:jc w:val="left"/>
              <w:textAlignment w:val="baseline"/>
              <w:rPr>
                <w:rFonts w:ascii="仿宋" w:eastAsia="仿宋"/>
                <w:spacing w:val="10"/>
                <w:sz w:val="24"/>
              </w:rPr>
            </w:pPr>
            <w:r>
              <w:rPr>
                <w:rFonts w:ascii="仿宋" w:eastAsia="仿宋" w:hint="eastAsia"/>
                <w:spacing w:val="10"/>
                <w:sz w:val="24"/>
              </w:rPr>
              <w:t>合同管理科：</w:t>
            </w:r>
          </w:p>
          <w:p>
            <w:pPr>
              <w:adjustRightInd w:val="0"/>
              <w:spacing w:line="440" w:lineRule="exact"/>
              <w:jc w:val="left"/>
              <w:textAlignment w:val="baseline"/>
              <w:rPr>
                <w:rFonts w:ascii="仿宋" w:eastAsia="仿宋"/>
                <w:spacing w:val="10"/>
                <w:sz w:val="24"/>
              </w:rPr>
            </w:pPr>
          </w:p>
          <w:p>
            <w:pPr>
              <w:adjustRightInd w:val="0"/>
              <w:spacing w:line="440" w:lineRule="exact"/>
              <w:jc w:val="left"/>
              <w:textAlignment w:val="baseline"/>
              <w:rPr>
                <w:rFonts w:ascii="仿宋" w:eastAsia="仿宋"/>
                <w:spacing w:val="10"/>
                <w:sz w:val="24"/>
              </w:rPr>
            </w:pPr>
            <w:r>
              <w:rPr>
                <w:rFonts w:ascii="仿宋" w:eastAsia="仿宋" w:hint="eastAsia"/>
                <w:spacing w:val="10"/>
                <w:sz w:val="24"/>
              </w:rPr>
              <w:t>日期：</w:t>
            </w:r>
            <w:r>
              <w:rPr>
                <w:rFonts w:ascii="仿宋" w:eastAsia="仿宋"/>
                <w:spacing w:val="10"/>
                <w:sz w:val="24"/>
              </w:rPr>
              <w:t xml:space="preserve">     </w:t>
            </w:r>
            <w:r>
              <w:rPr>
                <w:rFonts w:ascii="仿宋" w:eastAsia="仿宋" w:hint="eastAsia"/>
                <w:spacing w:val="10"/>
                <w:sz w:val="24"/>
              </w:rPr>
              <w:t>年</w:t>
            </w:r>
            <w:r>
              <w:rPr>
                <w:rFonts w:ascii="仿宋" w:eastAsia="仿宋"/>
                <w:spacing w:val="10"/>
                <w:sz w:val="24"/>
              </w:rPr>
              <w:t xml:space="preserve">   </w:t>
            </w:r>
            <w:r>
              <w:rPr>
                <w:rFonts w:ascii="仿宋" w:eastAsia="仿宋" w:hint="eastAsia"/>
                <w:spacing w:val="10"/>
                <w:sz w:val="24"/>
              </w:rPr>
              <w:t>月</w:t>
            </w:r>
            <w:r>
              <w:rPr>
                <w:rFonts w:ascii="仿宋" w:eastAsia="仿宋"/>
                <w:spacing w:val="10"/>
                <w:sz w:val="24"/>
              </w:rPr>
              <w:t xml:space="preserve">   </w:t>
            </w:r>
            <w:r>
              <w:rPr>
                <w:rFonts w:ascii="仿宋" w:eastAsia="仿宋" w:hint="eastAsia"/>
                <w:spacing w:val="10"/>
                <w:sz w:val="24"/>
              </w:rPr>
              <w:t>日</w:t>
            </w:r>
          </w:p>
          <w:p>
            <w:pPr>
              <w:adjustRightInd w:val="0"/>
              <w:spacing w:line="440" w:lineRule="exact"/>
              <w:jc w:val="left"/>
              <w:textAlignment w:val="baseline"/>
              <w:rPr>
                <w:rFonts w:ascii="仿宋" w:eastAsia="仿宋"/>
                <w:spacing w:val="10"/>
                <w:sz w:val="24"/>
              </w:rPr>
            </w:pPr>
          </w:p>
        </w:tc>
        <w:tc>
          <w:tcPr>
            <w:tcW w:w="4834" w:type="dxa"/>
            <w:tcBorders>
              <w:top w:val="single" w:sz="4" w:space="0" w:color="auto"/>
              <w:left w:val="nil"/>
              <w:bottom w:val="single" w:sz="4" w:space="0" w:color="auto"/>
              <w:right w:val="single" w:sz="4" w:space="0" w:color="auto"/>
            </w:tcBorders>
          </w:tcPr>
          <w:p>
            <w:pPr>
              <w:adjustRightInd w:val="0"/>
              <w:spacing w:line="440" w:lineRule="exact"/>
              <w:jc w:val="left"/>
              <w:textAlignment w:val="baseline"/>
              <w:rPr>
                <w:rFonts w:ascii="黑体" w:eastAsia="黑体"/>
                <w:spacing w:val="10"/>
                <w:sz w:val="24"/>
              </w:rPr>
            </w:pPr>
            <w:r>
              <w:rPr>
                <w:rFonts w:ascii="黑体" w:eastAsia="黑体" w:hint="eastAsia"/>
                <w:spacing w:val="10"/>
                <w:sz w:val="24"/>
              </w:rPr>
              <w:t>乙方：</w:t>
            </w:r>
          </w:p>
          <w:p>
            <w:pPr>
              <w:adjustRightInd w:val="0"/>
              <w:spacing w:line="440" w:lineRule="exact"/>
              <w:jc w:val="left"/>
              <w:textAlignment w:val="baseline"/>
              <w:rPr>
                <w:rFonts w:ascii="黑体" w:eastAsia="黑体"/>
                <w:spacing w:val="10"/>
                <w:sz w:val="24"/>
              </w:rPr>
            </w:pPr>
          </w:p>
          <w:p>
            <w:pPr>
              <w:adjustRightInd w:val="0"/>
              <w:spacing w:line="440" w:lineRule="exact"/>
              <w:jc w:val="left"/>
              <w:textAlignment w:val="baseline"/>
              <w:rPr>
                <w:rFonts w:ascii="仿宋" w:eastAsia="仿宋"/>
                <w:spacing w:val="10"/>
                <w:sz w:val="24"/>
              </w:rPr>
            </w:pPr>
            <w:r>
              <w:rPr>
                <w:rFonts w:ascii="仿宋" w:eastAsia="仿宋" w:hint="eastAsia"/>
                <w:spacing w:val="10"/>
                <w:sz w:val="24"/>
              </w:rPr>
              <w:t>（盖章）</w:t>
            </w:r>
          </w:p>
          <w:p>
            <w:pPr>
              <w:adjustRightInd w:val="0"/>
              <w:spacing w:line="440" w:lineRule="exact"/>
              <w:jc w:val="left"/>
              <w:textAlignment w:val="baseline"/>
              <w:rPr>
                <w:rFonts w:ascii="仿宋" w:eastAsia="仿宋"/>
                <w:spacing w:val="10"/>
                <w:sz w:val="24"/>
              </w:rPr>
            </w:pPr>
          </w:p>
          <w:p>
            <w:pPr>
              <w:adjustRightInd w:val="0"/>
              <w:spacing w:line="440" w:lineRule="exact"/>
              <w:jc w:val="left"/>
              <w:textAlignment w:val="baseline"/>
              <w:rPr>
                <w:rFonts w:ascii="仿宋" w:eastAsia="仿宋"/>
                <w:spacing w:val="10"/>
                <w:sz w:val="24"/>
              </w:rPr>
            </w:pPr>
          </w:p>
          <w:p>
            <w:pPr>
              <w:adjustRightInd w:val="0"/>
              <w:spacing w:line="440" w:lineRule="exact"/>
              <w:jc w:val="left"/>
              <w:textAlignment w:val="baseline"/>
              <w:rPr>
                <w:rFonts w:ascii="仿宋" w:eastAsia="仿宋"/>
                <w:spacing w:val="10"/>
                <w:sz w:val="24"/>
              </w:rPr>
            </w:pPr>
          </w:p>
          <w:p>
            <w:pPr>
              <w:snapToGrid w:val="0"/>
              <w:spacing w:line="240" w:lineRule="atLeast"/>
              <w:rPr>
                <w:rFonts w:ascii="仿宋" w:eastAsia="仿宋"/>
                <w:sz w:val="24"/>
              </w:rPr>
            </w:pPr>
            <w:r>
              <w:rPr>
                <w:rFonts w:ascii="仿宋" w:eastAsia="仿宋" w:hint="eastAsia"/>
                <w:sz w:val="24"/>
              </w:rPr>
              <w:t>法人或委托代理人：</w:t>
            </w:r>
          </w:p>
          <w:p>
            <w:pPr>
              <w:adjustRightInd w:val="0"/>
              <w:spacing w:line="440" w:lineRule="exact"/>
              <w:jc w:val="left"/>
              <w:textAlignment w:val="baseline"/>
              <w:rPr>
                <w:rFonts w:ascii="仿宋" w:eastAsia="仿宋"/>
                <w:spacing w:val="10"/>
                <w:sz w:val="24"/>
              </w:rPr>
            </w:pPr>
          </w:p>
          <w:p>
            <w:pPr>
              <w:adjustRightInd w:val="0"/>
              <w:spacing w:line="440" w:lineRule="exact"/>
              <w:jc w:val="left"/>
              <w:textAlignment w:val="baseline"/>
              <w:rPr>
                <w:rFonts w:ascii="仿宋" w:eastAsia="仿宋"/>
                <w:spacing w:val="10"/>
                <w:sz w:val="24"/>
              </w:rPr>
            </w:pPr>
          </w:p>
          <w:p>
            <w:pPr>
              <w:adjustRightInd w:val="0"/>
              <w:spacing w:line="440" w:lineRule="exact"/>
              <w:jc w:val="left"/>
              <w:textAlignment w:val="baseline"/>
              <w:rPr>
                <w:rFonts w:ascii="仿宋" w:eastAsia="仿宋"/>
                <w:spacing w:val="10"/>
                <w:sz w:val="24"/>
              </w:rPr>
            </w:pPr>
            <w:r>
              <w:rPr>
                <w:rFonts w:ascii="仿宋" w:eastAsia="仿宋" w:hint="eastAsia"/>
                <w:spacing w:val="10"/>
                <w:sz w:val="24"/>
              </w:rPr>
              <w:t>日期：</w:t>
            </w:r>
            <w:r>
              <w:rPr>
                <w:rFonts w:ascii="仿宋" w:eastAsia="仿宋"/>
                <w:spacing w:val="10"/>
                <w:sz w:val="24"/>
              </w:rPr>
              <w:t xml:space="preserve">     </w:t>
            </w:r>
            <w:r>
              <w:rPr>
                <w:rFonts w:ascii="仿宋" w:eastAsia="仿宋" w:hint="eastAsia"/>
                <w:spacing w:val="10"/>
                <w:sz w:val="24"/>
              </w:rPr>
              <w:t>年</w:t>
            </w:r>
            <w:r>
              <w:rPr>
                <w:rFonts w:ascii="仿宋" w:eastAsia="仿宋"/>
                <w:spacing w:val="10"/>
                <w:sz w:val="24"/>
              </w:rPr>
              <w:t xml:space="preserve">   </w:t>
            </w:r>
            <w:r>
              <w:rPr>
                <w:rFonts w:ascii="仿宋" w:eastAsia="仿宋" w:hint="eastAsia"/>
                <w:spacing w:val="10"/>
                <w:sz w:val="24"/>
              </w:rPr>
              <w:t>月</w:t>
            </w:r>
            <w:r>
              <w:rPr>
                <w:rFonts w:ascii="仿宋" w:eastAsia="仿宋"/>
                <w:spacing w:val="10"/>
                <w:sz w:val="24"/>
              </w:rPr>
              <w:t xml:space="preserve">   </w:t>
            </w:r>
            <w:r>
              <w:rPr>
                <w:rFonts w:ascii="仿宋" w:eastAsia="仿宋" w:hint="eastAsia"/>
                <w:spacing w:val="10"/>
                <w:sz w:val="24"/>
              </w:rPr>
              <w:t>日</w:t>
            </w:r>
          </w:p>
        </w:tc>
      </w:tr>
    </w:tbl>
    <w:p>
      <w:pPr>
        <w:rPr>
          <w:color w:val="000000"/>
          <w14:textFill>
            <w14:solidFill>
              <w14:srgbClr w14:val="000000"/>
            </w14:solidFill>
          </w14:textFill>
        </w:rPr>
      </w:pPr>
    </w:p>
    <w:sectPr>
      <w:footerReference w:type="default" r:id="rId3"/>
      <w:pgSz w:w="11906" w:h="16838"/>
      <w:pgMar w:top="1440" w:right="1800" w:bottom="1440" w:left="1800" w:header="851" w:footer="992" w:gutter="0"/>
      <w:docGrid w:type="lines" w:linePitch="312" w:charSpace="0"/>
    </w:sectPr>
  </w:body>
</w:document>
</file>

<file path=word/comments.xml><?xml version="1.0" encoding="utf-8"?>
<w:comments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http://schemas.openxmlformats.org/drawingml/2006/wordprocessingDrawing" xmlns:pic="http://schemas.openxmlformats.org/drawingml/2006/picture" xmlns:mc="http://schemas.openxmlformats.org/markup-compatibility/2006" xmlns:w14="http://schemas.microsoft.com/office/word/2010/wordml" xmlns:a14="http://schemas.microsoft.com/office/drawing/2010/main" mc:Ignorable="w14">
  <w:comment w:id="0" w:author="网吧专用" w:date="2017-12-27T20:03:00Z" w:initials="专业网吧维护">
    <w:p>
      <w:pPr>
        <w:pStyle w:val="33"/>
      </w:pPr>
      <w:r>
        <w:annotationRef/>
      </w:r>
      <w:r>
        <w:rPr>
          <w:rFonts w:hint="eastAsia"/>
        </w:rPr>
        <w:t>建议把甲方权利义务调整到前面。</w:t>
      </w:r>
    </w:p>
  </w:comment>
  <w:comment w:id="1" w:author="网吧专用" w:date="2017-12-27T20:03:00Z" w:initials="专业网吧维护">
    <w:p>
      <w:pPr>
        <w:pStyle w:val="33"/>
      </w:pPr>
      <w:r>
        <w:annotationRef/>
      </w:r>
      <w:r>
        <w:rPr>
          <w:rFonts w:hint="eastAsia"/>
        </w:rPr>
        <w:t>4S 店与乙方是同一主体吗？如不是，怎么在本合同中要求4S店报价？</w:t>
      </w:r>
    </w:p>
  </w:comment>
</w:comments>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仿宋_GB2312">
    <w:altName w:val="仿宋"/>
    <w:panose1 w:val="02010609030101010101"/>
    <w:charset w:val="86"/>
    <w:family w:val="modern"/>
    <w:pitch w:val="variable"/>
    <w:sig w:usb0="00000000" w:usb1="0000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10002FF" w:usb1="4000ACFF" w:usb2="00000009" w:usb3="00000000" w:csb0="2000019F" w:csb1="00000000"/>
  </w:font>
  <w:font w:name="Arial">
    <w:panose1 w:val="020B0604020202020204"/>
    <w:charset w:val="01"/>
    <w:family w:val="swiss"/>
    <w:pitch w:val="variable"/>
    <w:sig w:usb0="E0002AFF" w:usb1="C0007843" w:usb2="00000009" w:usb3="00000000" w:csb0="400001FF" w:csb1="FFFF0000"/>
  </w:font>
  <w:font w:name="楷体_GB2312">
    <w:altName w:val="楷体"/>
    <w:panose1 w:val="02010609030101010101"/>
    <w:charset w:val="86"/>
    <w:family w:val="modern"/>
    <w:pitch w:val="variable"/>
    <w:sig w:usb0="00000000" w:usb1="00000000" w:usb2="0000000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r>
      <w:rPr>
        <w:sz w:val="18"/>
      </w:rPr>
      <mc:AlternateContent>
        <mc:Choice Requires="wps">
          <w:drawing>
            <wp:anchor distT="0" distB="0" distL="114298" distR="114298" simplePos="0" relativeHeight="10" behindDoc="0" locked="0" layoutInCell="1" hidden="0" allowOverlap="1">
              <wp:simplePos x="0" y="0"/>
              <wp:positionH relativeFrom="margin">
                <wp:align>center</wp:align>
              </wp:positionH>
              <wp:positionV relativeFrom="paragraph">
                <wp:posOffset>0</wp:posOffset>
              </wp:positionV>
              <wp:extent cx="57950" cy="139674"/>
              <wp:effectExtent l="0" t="0" r="0" b="0"/>
              <wp:wrapNone/>
              <wp:docPr id="1" name="文本框 1"/>
              <wp:cNvGraphicFramePr>
                <a:graphicFrameLocks noChangeAspect="0"/>
              </wp:cNvGraphicFramePr>
              <a:graphic>
                <a:graphicData uri="http://schemas.microsoft.com/office/word/2010/wordprocessingShape">
                  <wps:wsp>
                    <wps:cNvSpPr/>
                    <wps:spPr>
                      <a:xfrm rot="0">
                        <a:off x="0" y="0"/>
                        <a:ext cx="57950" cy="139674"/>
                      </a:xfrm>
                      <a:prstGeom prst="rect"/>
                      <a:noFill/>
                      <a:ln w="6350" cmpd="sng" cap="flat">
                        <a:noFill/>
                        <a:prstDash val="solid"/>
                        <a:round/>
                      </a:ln>
                    </wps:spPr>
                    <wps:txbx id="2">
                      <w:txbxContent>
                        <w:p>
                          <w:pPr>
                            <w:pStyle w:val="16"/>
                            <w:tabs>
                              <w:tab w:val="center" w:pos="4153"/>
                              <w:tab w:val="right" w:pos="8306"/>
                            </w:tabs>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type="#_x0000_t202" id="文本框 3" o:spid="_x0000_s3" filled="f" stroked="f" strokeweight="0.5pt" style="position:absolute;margin-left:0.0pt;margin-top:0.0pt;width:4.562999pt;height:10.998005pt;z-index:10;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6"/>
                      <w:tabs>
                        <w:tab w:val="center" w:pos="4153"/>
                        <w:tab w:val="right" w:pos="8306"/>
                      </w:tabs>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00000006"/>
    <w:multiLevelType w:val="singleLevel"/>
    <w:tmpl w:val="00000006"/>
    <w:lvl w:ilvl="0">
      <w:start w:val="2"/>
      <w:numFmt w:val="decimal"/>
      <w:lvlRestart w:val="0"/>
      <w:suff w:val="nothing"/>
      <w:lvlText w:val="%1．"/>
      <w:lvlJc w:val="left"/>
      <w:pPr>
        <w:tabs>
          <w:tab w:val="num" w:pos="0"/>
        </w:tabs>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widowControl w:val="0"/>
      <w:outlineLvl w:val="0"/>
    </w:pPr>
    <w:rPr>
      <w:rFonts w:ascii="楷体_GB2312" w:eastAsia="楷体_GB2312"/>
      <w:sz w:val="28"/>
      <w:szCs w:val="20"/>
    </w:rPr>
  </w:style>
  <w:style w:type="paragraph" w:styleId="3">
    <w:name w:val="heading 3"/>
    <w:basedOn w:val="0"/>
    <w:next w:val="15"/>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Normal Indent"/>
    <w:basedOn w:val="0"/>
    <w:pPr>
      <w:ind w:firstLine="420"/>
    </w:pPr>
    <w:rPr>
      <w:szCs w:val="20"/>
    </w:r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styleId="33">
    <w:name w:val="annotation text"/>
    <w:next w:val="16"/>
    <w:pPr>
      <w:widowControl w:val="0"/>
      <w:jc w:val="left"/>
    </w:pPr>
    <w:rPr>
      <w:rFonts w:ascii="Calibri" w:eastAsia="宋体" w:cs="黑体" w:hAnsi="Calibri"/>
      <w:kern w:val="2"/>
      <w:sz w:val="21"/>
      <w:szCs w:val="24"/>
      <w:lang w:val="en-US" w:eastAsia="zh-CN" w:bidi="ar-SA"/>
    </w:rPr>
  </w:style>
  <w:style w:type="paragraph" w:styleId="103">
    <w:name w:val="annotation subject"/>
    <w:next w:val="16"/>
    <w:pPr>
      <w:widowControl w:val="0"/>
      <w:jc w:val="left"/>
    </w:pPr>
    <w:rPr>
      <w:rFonts w:ascii="Calibri" w:eastAsia="宋体" w:cs="黑体" w:hAnsi="Calibri"/>
      <w:b/>
      <w:kern w:val="2"/>
      <w:sz w:val="21"/>
      <w:szCs w:val="24"/>
      <w:lang w:val="en-US" w:eastAsia="zh-CN" w:bidi="ar-SA"/>
    </w:rPr>
  </w:style>
  <w:style w:type="paragraph" w:customStyle="1" w:styleId="123">
    <w:name w:val="正文缩进1"/>
    <w:next w:val="15"/>
    <w:pPr>
      <w:widowControl w:val="0"/>
      <w:ind w:firstLine="420"/>
      <w:jc w:val="both"/>
    </w:pPr>
    <w:rPr>
      <w:rFonts w:ascii="Calibri" w:eastAsia="宋体" w:cs="黑体" w:hAnsi="Calibri"/>
      <w:kern w:val="2"/>
      <w:sz w:val="21"/>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4</TotalTime>
  <Application>Yozo_Office</Application>
  <Pages>5</Pages>
  <Words>2682</Words>
  <Characters>2836</Characters>
  <Lines>147</Lines>
  <Paragraphs>93</Paragraphs>
  <CharactersWithSpaces>3038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Microsoft</cp:lastModifiedBy>
  <cp:revision>1</cp:revision>
  <dcterms:created xsi:type="dcterms:W3CDTF">2017-12-21T06:31:00Z</dcterms:created>
  <dcterms:modified xsi:type="dcterms:W3CDTF">2017-12-28T01:02:47Z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2052-10.1.0.6876</vt:lpwstr>
  </property>
</Properties>
</file>